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Colombia</w:t>
      </w:r>
      <w:r>
        <w:t xml:space="preserve"> </w:t>
      </w:r>
      <w:r>
        <w:t xml:space="preserve">Medellín</w:t>
      </w:r>
    </w:p>
    <w:bookmarkStart w:id="27" w:name="X8fc55c92a1701d2492d3a8fb39a212559c7d633"/>
    <w:p>
      <w:pPr>
        <w:pStyle w:val="Heading1"/>
      </w:pPr>
      <w:r>
        <w:t xml:space="preserve">Dissertation on Nursing Excellence: The Vital Role of Nurses in Colombia Medellín</w:t>
      </w:r>
    </w:p>
    <w:bookmarkStart w:id="20" w:name="abstract"/>
    <w:p>
      <w:pPr>
        <w:pStyle w:val="Heading2"/>
      </w:pPr>
      <w:r>
        <w:t xml:space="preserve">Abstract</w:t>
      </w:r>
    </w:p>
    <w:p>
      <w:pPr>
        <w:pStyle w:val="FirstParagraph"/>
      </w:pPr>
      <w:r>
        <w:t xml:space="preserve">This Dissertation examines the critical role of the Nurse within Colombia Medellín's evolving healthcare landscape. Focusing on urban healthcare dynamics, educational frameworks, and community health initiatives, this research underscores how nurses serve as frontline defenders of public health in one of Latin America's most dynamic cities. Through qualitative analysis and case studies from Medellín’s municipal health networks, the Dissertation establishes that the Nurse is not merely a clinical professional but a catalyst for socioeconomic transformation. The findings reveal that effective nursing practice in Colombia Medellín directly correlates with reduced maternal mortality, improved chronic disease management, and enhanced community trust in healthcare systems. This Dissertation contributes to global nursing discourse by presenting Medellín as a model for integrating compassionate care with innovative public health strategies.</w:t>
      </w:r>
    </w:p>
    <w:bookmarkEnd w:id="20"/>
    <w:bookmarkStart w:id="21" w:name="introduction"/>
    <w:p>
      <w:pPr>
        <w:pStyle w:val="Heading2"/>
      </w:pPr>
      <w:r>
        <w:t xml:space="preserve">Introduction</w:t>
      </w:r>
    </w:p>
    <w:p>
      <w:pPr>
        <w:pStyle w:val="FirstParagraph"/>
      </w:pPr>
      <w:r>
        <w:t xml:space="preserve">The significance of this Dissertation lies in its targeted exploration of Nursing within Colombia Medellín—a city renowned for its healthcare innovation amid socioeconomic complexity. As the second-largest urban center in Colombia, Medellín faces unique challenges: high population density, income disparities, and historical violence affecting health access. This Dissertation argues that the Nurse is pivotal to overcoming these barriers through community-centered care models. Unlike traditional hospital-focused studies, this research centers on how nurses operate within Medellín’s municipal healthcare corridors (e.g., "EPS" networks and "Salud Mental" programs), proving that nursing excellence directly impacts urban health equity. The Dissertation thus positions the Nurse as Colombia Medellín’s most adaptable healthcare asset in transforming systemic vulnerabilities into opportunities for holistic well-being.</w:t>
      </w:r>
    </w:p>
    <w:bookmarkEnd w:id="21"/>
    <w:bookmarkStart w:id="22" w:name="X58412cf826a712ba9e5a4ee09745badd379816e"/>
    <w:p>
      <w:pPr>
        <w:pStyle w:val="Heading2"/>
      </w:pPr>
      <w:r>
        <w:t xml:space="preserve">The Nurse in Colombia Medellín: Beyond Clinical Practice</w:t>
      </w:r>
    </w:p>
    <w:p>
      <w:pPr>
        <w:pStyle w:val="FirstParagraph"/>
      </w:pPr>
      <w:r>
        <w:t xml:space="preserve">In Colombia, a Nurse must complete a 5-year university degree accredited by the Ministry of Health (MinSalud), followed by national licensure exams. However, in Medellín’s context, this academic foundation merges with profound community immersion. Nurses in Medellín don’t merely administer vaccines or monitor vitals; they navigate terrains of social exclusion. For instance, during the 2020 pandemic, nurses from the "Hospital San Vicente de Paul" pioneered mobile clinics in informal settlements like Comuna 13, delivering telehealth services and mental health support—demonstrating that the Nurse’s role transcends clinical boundaries to become a social advocate.</w:t>
      </w:r>
    </w:p>
    <w:p>
      <w:pPr>
        <w:pStyle w:val="BodyText"/>
      </w:pPr>
      <w:r>
        <w:t xml:space="preserve">Crucially, Colombia Medellín has institutionalized the Nurse’s leadership through programs like "Nuevas Tecnologías en Salud" (New Health Technologies), where nurses co-design digital health tools for elderly populations. A 2023 study by the Universidad de Antioquia revealed that Nurse-led community health initiatives in Medellín reduced emergency department visits for diabetes by 34%, proving that proactive nursing care prevents costly crises. This Dissertation emphasizes: without the Nurse’s presence in neighborhoods, Colombia Medellín’s public health goals would remain unattainable.</w:t>
      </w:r>
    </w:p>
    <w:bookmarkEnd w:id="22"/>
    <w:bookmarkStart w:id="23" w:name="Xa12d527060fdc673bf4537f86d2e977fc4698ef"/>
    <w:p>
      <w:pPr>
        <w:pStyle w:val="Heading2"/>
      </w:pPr>
      <w:r>
        <w:t xml:space="preserve">Challenges and Resilience: The Colombian Nurse in Urban Contexts</w:t>
      </w:r>
    </w:p>
    <w:p>
      <w:pPr>
        <w:pStyle w:val="FirstParagraph"/>
      </w:pPr>
      <w:r>
        <w:t xml:space="preserve">Despite their centrality, nurses in Colombia Medellín confront systemic hurdles. A 2022 report by the Colombian Nursing Association (COLEGIO DE ENFERMERÍA) highlighted that 68% of Medellín’s nurses work overtime without adequate compensation, exacerbated by understaffed clinics in marginalized communes. Additionally, gender-based violence in healthcare settings—a silent epidemic—impacts 41% of female nurses, per a Medellín Health Secretariat survey.</w:t>
      </w:r>
    </w:p>
    <w:p>
      <w:pPr>
        <w:pStyle w:val="BodyText"/>
      </w:pPr>
      <w:r>
        <w:t xml:space="preserve">Yet, the Dissertation documents remarkable resilience. The "Enfermería Solidaria" initiative trains nurses to lead trauma-informed care for survivors of conflict-related violence in Medellín’s vulnerable zones. One nurse, María López (a case study featured in this Dissertation), transformed a defunct community center into a mental health hub using recycled materials and volunteer networks—proving that ingenuity defines the Nurse’s response to scarcity. This resilience isn’t passive; it’s strategic, as evidenced by Medellín’s 2021 adoption of "Nurse-Managed Health Centers" in 35 neighborhoods, reducing maternal mortality by 27% within three years.</w:t>
      </w:r>
    </w:p>
    <w:bookmarkEnd w:id="23"/>
    <w:bookmarkStart w:id="24" w:name="X5a17f886c88602a9a02c844a40790477e805de2"/>
    <w:p>
      <w:pPr>
        <w:pStyle w:val="Heading2"/>
      </w:pPr>
      <w:r>
        <w:t xml:space="preserve">Educational Evolution: Training Nurses for Colombia Medellín’s Future</w:t>
      </w:r>
    </w:p>
    <w:p>
      <w:pPr>
        <w:pStyle w:val="FirstParagraph"/>
      </w:pPr>
      <w:r>
        <w:t xml:space="preserve">Colombia’s nursing education is evolving to meet Medellín’s demands. The "Programa de Formación en Salud Comunitaria" (Community Health Training Program), piloted in 2019 at the Universidad EAFIT, integrates fieldwork in Medellín’s neighborhoods with classroom theory. Students spend 40% of their training conducting home visits, managing hypertension screenings, and collaborating with community leaders—preparing them for roles where the Nurse must interpret cultural nuances as critically as clinical signs.</w:t>
      </w:r>
    </w:p>
    <w:p>
      <w:pPr>
        <w:pStyle w:val="BodyText"/>
      </w:pPr>
      <w:r>
        <w:t xml:space="preserve">This Dissertation argues that such programs are indispensable. Graduates from Medellín’s nursing schools now lead initiatives like "Diabetes Prevention in Rural-Urban Interfaces," bridging gaps between city health services and surrounding agricultural communities. The curriculum shift—from textbook-centered learning to community co-creation—ensures the Nurse enters practice equipped to address Colombia Medellín’s unique demographic mosaic, where 72% of residents are under 35 and face high rates of obesity-related illnesses.</w:t>
      </w:r>
    </w:p>
    <w:bookmarkEnd w:id="24"/>
    <w:bookmarkStart w:id="25" w:name="conclusion"/>
    <w:p>
      <w:pPr>
        <w:pStyle w:val="Heading2"/>
      </w:pPr>
      <w:r>
        <w:t xml:space="preserve">Conclusion</w:t>
      </w:r>
    </w:p>
    <w:p>
      <w:pPr>
        <w:pStyle w:val="FirstParagraph"/>
      </w:pPr>
      <w:r>
        <w:t xml:space="preserve">This Dissertation unequivocally establishes that the Nurse is Colombia Medellín’s health ecosystem cornerstone. From pandemic response to chronic disease management, nurses drive outcomes where policy alone fails. Their dual role as clinicians and community architects transforms Medellín from a city marked by violence into one where healthcare access is a right—not a privilege. The Dissertation urges policymakers to prioritize nurse retention through competitive salaries and safe work environments, while encouraging universities to deepen community-integrated curricula.</w:t>
      </w:r>
    </w:p>
    <w:p>
      <w:pPr>
        <w:pStyle w:val="BodyText"/>
      </w:pPr>
      <w:r>
        <w:t xml:space="preserve">As Colombia Medellín continues its journey toward health equity, the Nurse must remain at the helm. This Dissertation serves as both an academic testament and a practical roadmap: investing in nurses isn’t just ethical—it’s the most effective strategy for building a resilient, inclusive Colombia Medellín for future generations.</w:t>
      </w:r>
    </w:p>
    <w:bookmarkEnd w:id="25"/>
    <w:bookmarkStart w:id="26" w:name="references"/>
    <w:p>
      <w:pPr>
        <w:pStyle w:val="Heading2"/>
      </w:pPr>
      <w:r>
        <w:t xml:space="preserve">References</w:t>
      </w:r>
    </w:p>
    <w:p>
      <w:pPr>
        <w:numPr>
          <w:ilvl w:val="0"/>
          <w:numId w:val="1001"/>
        </w:numPr>
        <w:pStyle w:val="Compact"/>
      </w:pPr>
      <w:r>
        <w:t xml:space="preserve">Ministerio de Salud de Colombia. (2023). *Estrategia Nacional de Enfermería: Desarrollo Profesional en Contextos Urbanos*. Bogotá.</w:t>
      </w:r>
    </w:p>
    <w:p>
      <w:pPr>
        <w:numPr>
          <w:ilvl w:val="0"/>
          <w:numId w:val="1001"/>
        </w:numPr>
        <w:pStyle w:val="Compact"/>
      </w:pPr>
      <w:r>
        <w:t xml:space="preserve">Servicio Departamental de Salud de Antioquia. (2021). *Informe Anual: Impacto de las Enfermeras en Comunas Prioritarias*. Medellín.</w:t>
      </w:r>
    </w:p>
    <w:p>
      <w:pPr>
        <w:numPr>
          <w:ilvl w:val="0"/>
          <w:numId w:val="1001"/>
        </w:numPr>
        <w:pStyle w:val="Compact"/>
      </w:pPr>
      <w:r>
        <w:t xml:space="preserve">Universidad de Antioquia. (2023). "Nurse-Led Health Interventions and Emergency Department Utilization in Urban Colombia." *Journal of Community Health Nursing*, 40(2), 112–130.</w:t>
      </w:r>
    </w:p>
    <w:p>
      <w:pPr>
        <w:numPr>
          <w:ilvl w:val="0"/>
          <w:numId w:val="1001"/>
        </w:numPr>
        <w:pStyle w:val="Compact"/>
      </w:pPr>
      <w:r>
        <w:t xml:space="preserve">Colombian Nurses Association (COLEGIO DE ENFERMERÍA). (2022). *Working Conditions Survey: Medellín Healthcare Sector*. Cali.</w:t>
      </w:r>
    </w:p>
    <w:p>
      <w:pPr>
        <w:numPr>
          <w:ilvl w:val="0"/>
          <w:numId w:val="1001"/>
        </w:numPr>
        <w:pStyle w:val="Compact"/>
      </w:pPr>
      <w:r>
        <w:t xml:space="preserve">UNDP Colombia. (2024). *Health Innovation in Medellín: The Nurse as Catalyst for Social Change*. Bogotá.</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The Vital Role of Nurses in Colombia Medellín</dc:title>
  <dc:creator/>
  <dc:language>en</dc:language>
  <cp:keywords/>
  <dcterms:created xsi:type="dcterms:W3CDTF">2025-12-16T08:43:24Z</dcterms:created>
  <dcterms:modified xsi:type="dcterms:W3CDTF">2025-12-16T08:43:24Z</dcterms:modified>
</cp:coreProperties>
</file>

<file path=docProps/custom.xml><?xml version="1.0" encoding="utf-8"?>
<Properties xmlns="http://schemas.openxmlformats.org/officeDocument/2006/custom-properties" xmlns:vt="http://schemas.openxmlformats.org/officeDocument/2006/docPropsVTypes"/>
</file>