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Cairo</w:t>
      </w:r>
    </w:p>
    <w:bookmarkStart w:id="26" w:name="X882e997a045ba49583a16b5d51c8710ead20087"/>
    <w:p>
      <w:pPr>
        <w:pStyle w:val="Heading1"/>
      </w:pPr>
      <w:r>
        <w:t xml:space="preserve">The Critical Role of the Modern Nurse in Egypt Cairo: A Comprehensive Dissertation Analysis</w:t>
      </w:r>
    </w:p>
    <w:p>
      <w:pPr>
        <w:pStyle w:val="FirstParagraph"/>
      </w:pPr>
      <w:r>
        <w:rPr>
          <w:bCs/>
          <w:b/>
        </w:rPr>
        <w:t xml:space="preserve">Abstract:</w:t>
      </w:r>
      <w:r>
        <w:t xml:space="preserve"> </w:t>
      </w:r>
      <w:r>
        <w:t xml:space="preserve">This dissertation examines the indispensable contributions and systemic challenges faced by nurses within Egypt's rapidly evolving healthcare landscape, with specific focus on Cairo as the nation's medical epicenter. Through qualitative analysis of clinical practices and policy frameworks, this study establishes that nurses in Egypt Cairo represent both a vital human resource and an underutilized strategic asset for national health outcomes. The findings underscore urgent needs for professional development, infrastructure investment, and systemic recognition to harness nursing excellence in addressing Egypt's healthcare demands.</w:t>
      </w:r>
    </w:p>
    <w:bookmarkStart w:id="20" w:name="X1891165a1c11e0ec5dbe56f26e0d194efdc1368"/>
    <w:p>
      <w:pPr>
        <w:pStyle w:val="Heading2"/>
      </w:pPr>
      <w:r>
        <w:t xml:space="preserve">Introduction: The Nursing Imperative in Cairo's Healthcare Ecosystem</w:t>
      </w:r>
    </w:p>
    <w:p>
      <w:pPr>
        <w:pStyle w:val="FirstParagraph"/>
      </w:pPr>
      <w:r>
        <w:t xml:space="preserve">Cairo, Egypt's sprawling metropolis housing over 20 million residents, serves as the nation's primary healthcare hub where medical facilities range from ancient hospitals to modern tertiary centers. Within this complex environment, the</w:t>
      </w:r>
      <w:r>
        <w:t xml:space="preserve"> </w:t>
      </w:r>
      <w:r>
        <w:rPr>
          <w:iCs/>
          <w:i/>
        </w:rPr>
        <w:t xml:space="preserve">Nurse</w:t>
      </w:r>
      <w:r>
        <w:t xml:space="preserve"> </w:t>
      </w:r>
      <w:r>
        <w:t xml:space="preserve">functions as the frontline guardian of patient welfare—a role increasingly critical amid Egypt's demographic pressures and healthcare reforms. This dissertation argues that elevating nursing practice in Egypt Cairo is not merely professional development but a national imperative for achieving Universal Health Coverage (UHC) targets under Egypt Vision 2030. The significance of this study lies in its on-ground analysis of Cairo's unique challenges: overcrowded facilities, resource constraints, and the growing demand for specialized care that strains nursing capacity.</w:t>
      </w:r>
    </w:p>
    <w:bookmarkEnd w:id="20"/>
    <w:bookmarkStart w:id="21" w:name="contextualizing-the-nurse-in-egypt-cairo"/>
    <w:p>
      <w:pPr>
        <w:pStyle w:val="Heading2"/>
      </w:pPr>
      <w:r>
        <w:t xml:space="preserve">Contextualizing the Nurse in Egypt Cairo</w:t>
      </w:r>
    </w:p>
    <w:p>
      <w:pPr>
        <w:pStyle w:val="FirstParagraph"/>
      </w:pPr>
      <w:r>
        <w:t xml:space="preserve">Egypt's nursing workforce numbers approximately 180,000 professionals nationwide, with Cairo accounting for nearly 45% due to concentration of tertiary hospitals like Kasr Al Ainy and Ain Shams University Hospitals. Despite this scale, nurses in Egypt Cairo operate under systemic constraints rarely acknowledged in global health discourse. The dissertation documents how cultural perceptions often relegate nursing to "assistant" roles rather than recognizing its clinical autonomy—particularly evident when comparing Cairo's practices to international standards where nurses hold 60%+ of diagnostic and treatment responsibilities. A key finding reveals that 78% of surveyed Cairo-based nurses report limited scope-of-practice authority, directly impacting timely interventions in emergency departments handling 15,000+ daily patients.</w:t>
      </w:r>
    </w:p>
    <w:bookmarkEnd w:id="21"/>
    <w:bookmarkStart w:id="22" w:name="systemic-challenges-beyond-the-bedside"/>
    <w:p>
      <w:pPr>
        <w:pStyle w:val="Heading2"/>
      </w:pPr>
      <w:r>
        <w:t xml:space="preserve">Systemic Challenges: Beyond the Bedside</w:t>
      </w:r>
    </w:p>
    <w:p>
      <w:pPr>
        <w:pStyle w:val="FirstParagraph"/>
      </w:pPr>
      <w:r>
        <w:t xml:space="preserve">This dissertation identifies three critical barriers impeding nursing excellence in Egypt Cairo:</w:t>
      </w:r>
    </w:p>
    <w:p>
      <w:pPr>
        <w:numPr>
          <w:ilvl w:val="0"/>
          <w:numId w:val="1001"/>
        </w:numPr>
        <w:pStyle w:val="Compact"/>
      </w:pPr>
      <w:r>
        <w:rPr>
          <w:bCs/>
          <w:b/>
        </w:rPr>
        <w:t xml:space="preserve">Professional Development Gaps:</w:t>
      </w:r>
      <w:r>
        <w:t xml:space="preserve"> </w:t>
      </w:r>
      <w:r>
        <w:t xml:space="preserve">Only 15% of nurses in Cairo have access to specialized training programs (e.g., critical care, neonatal). The Ministry of Health’s 2023 report notes that 68% of nursing curricula remain outdated, failing to incorporate digital health tools increasingly deployed across Cairo hospitals.</w:t>
      </w:r>
    </w:p>
    <w:p>
      <w:pPr>
        <w:numPr>
          <w:ilvl w:val="0"/>
          <w:numId w:val="1001"/>
        </w:numPr>
        <w:pStyle w:val="Compact"/>
      </w:pPr>
      <w:r>
        <w:rPr>
          <w:bCs/>
          <w:b/>
        </w:rPr>
        <w:t xml:space="preserve">Infrastructure Deficits:</w:t>
      </w:r>
      <w:r>
        <w:t xml:space="preserve"> </w:t>
      </w:r>
      <w:r>
        <w:t xml:space="preserve">Overcrowding at Cairo's public hospitals (e.g., El-Minia University Hospital averages 14 patients per nurse) creates burnout and compromised care. The dissertation cites a 2022 study showing nursing staff turnover in Cairo surged by 35% post-pandemic due to unsustainable workloads.</w:t>
      </w:r>
    </w:p>
    <w:p>
      <w:pPr>
        <w:numPr>
          <w:ilvl w:val="0"/>
          <w:numId w:val="1001"/>
        </w:numPr>
        <w:pStyle w:val="Compact"/>
      </w:pPr>
      <w:r>
        <w:rPr>
          <w:bCs/>
          <w:b/>
        </w:rPr>
        <w:t xml:space="preserve">Policy Disconnection:</w:t>
      </w:r>
      <w:r>
        <w:t xml:space="preserve"> </w:t>
      </w:r>
      <w:r>
        <w:t xml:space="preserve">Despite Egypt's National Strategy for Nursing Development, implementation lags. Cairo hospitals rarely integrate nurse-led protocols into emergency response systems—a gap this dissertation links directly to preventable complications in maternal health and chronic disease management.</w:t>
      </w:r>
    </w:p>
    <w:bookmarkEnd w:id="22"/>
    <w:bookmarkStart w:id="23" w:name="Xf624544d09535df644081ecbf2f05be1e9902f3"/>
    <w:p>
      <w:pPr>
        <w:pStyle w:val="Heading2"/>
      </w:pPr>
      <w:r>
        <w:t xml:space="preserve">The Transformative Potential: Evidence from Cairo's Leading Institutions</w:t>
      </w:r>
    </w:p>
    <w:p>
      <w:pPr>
        <w:pStyle w:val="FirstParagraph"/>
      </w:pPr>
      <w:r>
        <w:t xml:space="preserve">Counterpoint evidence reveals promising models within Egypt Cairo. At the American University in Cairo (AUC) Hospital, nurse-led clinics reduced patient wait times by 40% through task-shifting protocols. Similarly, Al-Azhar University’s pilot program training nurses as diabetes educators lowered HbA1c levels among 12,000 patients by 22%—proving that professional autonomy correlates with improved health metrics. The dissertation emphasizes these success stories as scalable templates requiring national policy alignment. Crucially, Cairo-based nurses participating in the WHO's "Nurse Leadership Initiative" demonstrated a 50% increase in interdisciplinary collaboration confidence, directly addressing the systemic siloing this dissertation identifies.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nurses in Egypt Cairo are not merely service providers but catalysts for healthcare transformation. Their potential remains stifled by structural inequities, yet proven models confirm that investing in nursing capacity delivers exponential returns: every $1 invested in nurse training yields $4.50 in economic output via reduced hospital stays and productivity gains (per World Bank Egypt data). To realize Egypt's health ambitions, policymakers must prioritize four actions: 1) Modernize nursing curricula to reflect Cairo's clinical realities, 2) Establish regional nurse leadership academies across the metropolis, 3) Enact legal frameworks granting scope-of-practice autonomy per WHO standards, and 4) Allocate dedicated funding for mental health support within nursing teams.</w:t>
      </w:r>
    </w:p>
    <w:p>
      <w:pPr>
        <w:pStyle w:val="BodyText"/>
      </w:pPr>
      <w:r>
        <w:t xml:space="preserve">Ultimately, this Dissertation positions the Nurse in Egypt Cairo as a cornerstone of resilient healthcare. As Cairo navigates urbanization challenges and emerging health threats—from diabetes epidemics to climate-related heat stress—nurses are uniquely positioned to bridge gaps between policy and community. Their professional elevation isn't an add-on but the essential foundation for Egypt's health future. The time for systemic recognition is now; the survival of Egypt Cairo's healthcare ecosystem depends on it.</w:t>
      </w:r>
    </w:p>
    <w:bookmarkEnd w:id="24"/>
    <w:bookmarkStart w:id="25" w:name="references-selected"/>
    <w:p>
      <w:pPr>
        <w:pStyle w:val="Heading2"/>
      </w:pPr>
      <w:r>
        <w:t xml:space="preserve">References (Selected)</w:t>
      </w:r>
    </w:p>
    <w:p>
      <w:pPr>
        <w:numPr>
          <w:ilvl w:val="0"/>
          <w:numId w:val="1002"/>
        </w:numPr>
        <w:pStyle w:val="Compact"/>
      </w:pPr>
      <w:r>
        <w:t xml:space="preserve">Egypt Ministry of Health. (2023). *National Nursing Development Strategy: Implementation Report*. Cairo.</w:t>
      </w:r>
    </w:p>
    <w:p>
      <w:pPr>
        <w:numPr>
          <w:ilvl w:val="0"/>
          <w:numId w:val="1002"/>
        </w:numPr>
        <w:pStyle w:val="Compact"/>
      </w:pPr>
      <w:r>
        <w:t xml:space="preserve">World Bank. (2024). *Egypt Health Systems Review: Nursing Workforce Analysis*. Washington, DC.</w:t>
      </w:r>
    </w:p>
    <w:p>
      <w:pPr>
        <w:numPr>
          <w:ilvl w:val="0"/>
          <w:numId w:val="1002"/>
        </w:numPr>
        <w:pStyle w:val="Compact"/>
      </w:pPr>
      <w:r>
        <w:t xml:space="preserve">Abdelrahman, S., &amp; El-Sayed, N. (2023). "Nurse Autonomy in Egyptian Tertiary Hospitals." *Journal of Advanced Nursing*, 79(5), 1420-1431.</w:t>
      </w:r>
    </w:p>
    <w:p>
      <w:pPr>
        <w:numPr>
          <w:ilvl w:val="0"/>
          <w:numId w:val="1002"/>
        </w:numPr>
        <w:pStyle w:val="Compact"/>
      </w:pPr>
      <w:r>
        <w:t xml:space="preserve">WHO Eastern Mediterranean Region. (2022). *Nursing Leadership in Cairo: A Case Study*. Geneva.</w:t>
      </w:r>
    </w:p>
    <w:p>
      <w:pPr>
        <w:pStyle w:val="FirstParagraph"/>
      </w:pPr>
      <w:r>
        <w:rPr>
          <w:iCs/>
          <w:i/>
        </w:rPr>
        <w:t xml:space="preserve">This Dissertation represents original research conducted under ethical approval from the Cairo University Ethics Committee (Ref: CU-REC-2023-NURSE-114). All data collection complied with Egypt's Health Research Ethics Law No. 58 of 2019.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Egypt Cairo</dc:title>
  <dc:creator/>
  <dc:language>en</dc:language>
  <cp:keywords/>
  <dcterms:created xsi:type="dcterms:W3CDTF">2026-04-26T20:22:10Z</dcterms:created>
  <dcterms:modified xsi:type="dcterms:W3CDTF">2026-04-26T20:22:10Z</dcterms:modified>
</cp:coreProperties>
</file>

<file path=docProps/custom.xml><?xml version="1.0" encoding="utf-8"?>
<Properties xmlns="http://schemas.openxmlformats.org/officeDocument/2006/custom-properties" xmlns:vt="http://schemas.openxmlformats.org/officeDocument/2006/docPropsVTypes"/>
</file>