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Germany</w:t>
      </w:r>
      <w:r>
        <w:t xml:space="preserve"> </w:t>
      </w:r>
      <w:r>
        <w:t xml:space="preserve">Munich</w:t>
      </w:r>
      <w:r>
        <w:t xml:space="preserve"> </w:t>
      </w:r>
      <w:r>
        <w:t xml:space="preserve">Healthcare</w:t>
      </w:r>
      <w:r>
        <w:t xml:space="preserve"> </w:t>
      </w:r>
      <w:r>
        <w:t xml:space="preserve">System</w:t>
      </w:r>
    </w:p>
    <w:bookmarkStart w:id="29" w:name="X8b01a5d6574681f8a7ceb800a8fe121132d2ef2"/>
    <w:p>
      <w:pPr>
        <w:pStyle w:val="Heading1"/>
      </w:pPr>
      <w:r>
        <w:t xml:space="preserve">Dissertation: The Evolving Role of the Nurse in Germany Munich Healthcare System</w:t>
      </w:r>
    </w:p>
    <w:bookmarkStart w:id="20" w:name="abstract"/>
    <w:p>
      <w:pPr>
        <w:pStyle w:val="Heading2"/>
      </w:pPr>
      <w:r>
        <w:t xml:space="preserve">Abstract</w:t>
      </w:r>
    </w:p>
    <w:p>
      <w:pPr>
        <w:pStyle w:val="FirstParagraph"/>
      </w:pPr>
      <w:r>
        <w:t xml:space="preserve">This dissertation examines the critical role and professional development trajectory of the</w:t>
      </w:r>
      <w:r>
        <w:t xml:space="preserve"> </w:t>
      </w:r>
      <w:r>
        <w:rPr>
          <w:iCs/>
          <w:i/>
        </w:rPr>
        <w:t xml:space="preserve">Nurse</w:t>
      </w:r>
      <w:r>
        <w:t xml:space="preserve"> </w:t>
      </w:r>
      <w:r>
        <w:t xml:space="preserve">within the specialized context of healthcare delivery in Munich, Germany. Focusing on systemic structures, educational pathways, workplace challenges, and cultural integration within Bavaria's largest urban center, this study underscores how contemporary nursing practice in Germany Munich has become a cornerstone of the nation's renowned healthcare excellence. With over 300 hospitals and clinics operating across the city region, including leading academic medical centers like LMU Klinikum Munich and Klinikum der Universität München, the</w:t>
      </w:r>
      <w:r>
        <w:t xml:space="preserve"> </w:t>
      </w:r>
      <w:r>
        <w:rPr>
          <w:iCs/>
          <w:i/>
        </w:rPr>
        <w:t xml:space="preserve">Nurse</w:t>
      </w:r>
      <w:r>
        <w:t xml:space="preserve"> </w:t>
      </w:r>
      <w:r>
        <w:t xml:space="preserve">serves as an indispensable advocate for patient-centered care in a highly regulated environment governed by German federal standards. This research demonstrates that navigating the unique demands of Munich's healthcare ecosystem requires not only rigorous professional training but also deep cultural fluency, positioning the</w:t>
      </w:r>
      <w:r>
        <w:t xml:space="preserve"> </w:t>
      </w:r>
      <w:r>
        <w:rPr>
          <w:iCs/>
          <w:i/>
        </w:rPr>
        <w:t xml:space="preserve">Nurse</w:t>
      </w:r>
      <w:r>
        <w:t xml:space="preserve"> </w:t>
      </w:r>
      <w:r>
        <w:t xml:space="preserve">as both a clinical practitioner and a key agent of social cohesion within Germany Munich communities.</w:t>
      </w:r>
    </w:p>
    <w:bookmarkEnd w:id="20"/>
    <w:bookmarkStart w:id="21" w:name="Xdb9782e398e4e5f1233cd6112563c20a0c593db"/>
    <w:p>
      <w:pPr>
        <w:pStyle w:val="Heading2"/>
      </w:pPr>
      <w:r>
        <w:t xml:space="preserve">Introduction: The German Nursing Landscape in Munich Context</w:t>
      </w:r>
    </w:p>
    <w:p>
      <w:pPr>
        <w:pStyle w:val="FirstParagraph"/>
      </w:pPr>
      <w:r>
        <w:t xml:space="preserve">The German healthcare system, consistently ranked among the world's most efficient, places exceptional emphasis on nursing as a core professional discipline. In Munich—a city synonymous with innovation, precision engineering, and sophisticated public services—the role of the</w:t>
      </w:r>
      <w:r>
        <w:t xml:space="preserve"> </w:t>
      </w:r>
      <w:r>
        <w:rPr>
          <w:iCs/>
          <w:i/>
        </w:rPr>
        <w:t xml:space="preserve">Nurse</w:t>
      </w:r>
      <w:r>
        <w:t xml:space="preserve"> </w:t>
      </w:r>
      <w:r>
        <w:t xml:space="preserve">transcends traditional clinical duties to encompass complex care coordination within advanced medical ecosystems. The stringent requirements of Germany Munich’s healthcare infrastructure demand that every</w:t>
      </w:r>
      <w:r>
        <w:t xml:space="preserve"> </w:t>
      </w:r>
      <w:r>
        <w:rPr>
          <w:iCs/>
          <w:i/>
        </w:rPr>
        <w:t xml:space="preserve">Nurse</w:t>
      </w:r>
      <w:r>
        <w:t xml:space="preserve"> </w:t>
      </w:r>
      <w:r>
        <w:t xml:space="preserve">master not only technical competencies but also navigate the specific administrative protocols, cultural expectations, and technological integrations unique to Bavaria's capital. This dissertation argues that understanding the precise interplay between national nursing regulations (Gesundheitsberufeordnung) and Munich-specific operational realities is paramount for both current practitioners and future educational frameworks aiming to sustain Germany’s healthcare leadership.</w:t>
      </w:r>
    </w:p>
    <w:bookmarkEnd w:id="21"/>
    <w:bookmarkStart w:id="22" w:name="Xde441d65f43b8e22e96a7528f004d9b9fb85857"/>
    <w:p>
      <w:pPr>
        <w:pStyle w:val="Heading2"/>
      </w:pPr>
      <w:r>
        <w:t xml:space="preserve">Educational Rigor: Pathways to Becoming a Nurse in Germany</w:t>
      </w:r>
    </w:p>
    <w:p>
      <w:pPr>
        <w:pStyle w:val="FirstParagraph"/>
      </w:pPr>
      <w:r>
        <w:t xml:space="preserve">To practice as a registered</w:t>
      </w:r>
      <w:r>
        <w:t xml:space="preserve"> </w:t>
      </w:r>
      <w:r>
        <w:rPr>
          <w:iCs/>
          <w:i/>
        </w:rPr>
        <w:t xml:space="preserve">Nurse</w:t>
      </w:r>
      <w:r>
        <w:t xml:space="preserve"> </w:t>
      </w:r>
      <w:r>
        <w:t xml:space="preserve">in Germany, including Munich, individuals must complete a state-certified program (Pflegeausbildung) typically spanning 3 years. This curriculum blends theoretical university education with clinical rotations across diverse settings—from emergency departments at Munich's Großhadern Hospital to outpatient clinics in the city’s affluent districts. Crucially, Munich-based institutions like the Hochschule für Gesundheit in Munich and Ludwig Maximilian University incorporate Bavarian-specific healthcare modules, emphasizing local health policies (e.g., Bavaria’s focus on elderly care) and language proficiency for multilingual patient populations common in a global city like Munich. The German state licensing exam (Staatsexamen), administered nationally but with Munich-specific clinical assessment sites, remains the definitive gatekeeper to practice. This rigorous pathway ensures every</w:t>
      </w:r>
      <w:r>
        <w:t xml:space="preserve"> </w:t>
      </w:r>
      <w:r>
        <w:rPr>
          <w:iCs/>
          <w:i/>
        </w:rPr>
        <w:t xml:space="preserve">Nurse</w:t>
      </w:r>
      <w:r>
        <w:t xml:space="preserve"> </w:t>
      </w:r>
      <w:r>
        <w:t xml:space="preserve">entering Germany Munich’s healthcare market possesses standardized competencies aligned with national quality benchmarks while adapting to regional nuances.</w:t>
      </w:r>
    </w:p>
    <w:bookmarkEnd w:id="22"/>
    <w:bookmarkStart w:id="23" w:name="Xf2829078e05ebe13c4a4c02e197c597e5c66a89"/>
    <w:p>
      <w:pPr>
        <w:pStyle w:val="Heading2"/>
      </w:pPr>
      <w:r>
        <w:t xml:space="preserve">Workplace Dynamics: Challenges and Innovations in Munich Hospitals</w:t>
      </w:r>
    </w:p>
    <w:p>
      <w:pPr>
        <w:pStyle w:val="FirstParagraph"/>
      </w:pPr>
      <w:r>
        <w:t xml:space="preserve">Nursing in Germany Munich faces distinctive pressures. High patient acuity rates at academic medical centers like the Klinikum der Universität München, coupled with persistent staffing shortages across Bavaria (estimated at 12% vacancy rates for nursing roles), place immense demands on frontline</w:t>
      </w:r>
      <w:r>
        <w:t xml:space="preserve"> </w:t>
      </w:r>
      <w:r>
        <w:rPr>
          <w:iCs/>
          <w:i/>
        </w:rPr>
        <w:t xml:space="preserve">Nurse</w:t>
      </w:r>
      <w:r>
        <w:t xml:space="preserve"> </w:t>
      </w:r>
      <w:r>
        <w:t xml:space="preserve">staff. Yet Munich also leads in innovation: digital health integration (e.g., electronic patient records fully operational in all major Munich hospitals) and interdisciplinary care teams are now standard, requiring</w:t>
      </w:r>
      <w:r>
        <w:t xml:space="preserve"> </w:t>
      </w:r>
      <w:r>
        <w:rPr>
          <w:iCs/>
          <w:i/>
        </w:rPr>
        <w:t xml:space="preserve">Nurse</w:t>
      </w:r>
      <w:r>
        <w:t xml:space="preserve">s to act as technology facilitators and communication hubs. Furthermore, the city’s aging population—a hallmark of German demographic trends—demands specialized geriatric nursing skills, increasingly vital in Munich’s 28 districts where community-based home care services are expanding rapidly under Bavarian state initiatives. Here, the</w:t>
      </w:r>
      <w:r>
        <w:t xml:space="preserve"> </w:t>
      </w:r>
      <w:r>
        <w:rPr>
          <w:iCs/>
          <w:i/>
        </w:rPr>
        <w:t xml:space="preserve">Nurse</w:t>
      </w:r>
      <w:r>
        <w:t xml:space="preserve"> </w:t>
      </w:r>
      <w:r>
        <w:t xml:space="preserve">evolves from bedside caregiver to coordinator of complex social-geriatric networks.</w:t>
      </w:r>
    </w:p>
    <w:bookmarkEnd w:id="23"/>
    <w:bookmarkStart w:id="24" w:name="X2d62f1c50e998ba220093da4e2fad8890d3a7a9"/>
    <w:p>
      <w:pPr>
        <w:pStyle w:val="Heading2"/>
      </w:pPr>
      <w:r>
        <w:t xml:space="preserve">Cultural Integration: The Nurse's Role Beyond Clinical Care</w:t>
      </w:r>
    </w:p>
    <w:p>
      <w:pPr>
        <w:pStyle w:val="FirstParagraph"/>
      </w:pPr>
      <w:r>
        <w:t xml:space="preserve">In Munich’s multicultural environment (with over 180 nationalities represented), the</w:t>
      </w:r>
      <w:r>
        <w:t xml:space="preserve"> </w:t>
      </w:r>
      <w:r>
        <w:rPr>
          <w:iCs/>
          <w:i/>
        </w:rPr>
        <w:t xml:space="preserve">Nurse</w:t>
      </w:r>
      <w:r>
        <w:t xml:space="preserve"> </w:t>
      </w:r>
      <w:r>
        <w:t xml:space="preserve">functions as a vital cultural bridge. German law mandates language skills (B2/C1 level) for all nurses, but true integration requires understanding Bavarian social customs—such as respecting personal space in clinical interactions or navigating family-centered decision-making prevalent in local communities. Munich-based hospitals like the Städtische Kliniken München actively incorporate intercultural competence training into nursing induction programs. This cultural fluency is not merely advantageous; it is essential for patient safety and trust, particularly when addressing health disparities affecting immigrant populations—a critical focus in Germany Munich’s evolving healthcare landscape.</w:t>
      </w:r>
    </w:p>
    <w:bookmarkEnd w:id="24"/>
    <w:bookmarkStart w:id="25" w:name="X2e6f819f6e2cb47aa393e7c0310ca6aecf17c8c"/>
    <w:p>
      <w:pPr>
        <w:pStyle w:val="Heading2"/>
      </w:pPr>
      <w:r>
        <w:t xml:space="preserve">Case Study: Munich's Response to Nurse Shortages</w:t>
      </w:r>
    </w:p>
    <w:p>
      <w:pPr>
        <w:pStyle w:val="FirstParagraph"/>
      </w:pPr>
      <w:r>
        <w:t xml:space="preserve">A significant case study involves the Bavarian State Ministry of Health’s "Nurse for Bavaria" initiative, launched in 2019 and actively implemented across Munich. This program includes financial incentives (e.g., €5,000 sign-on bonuses), subsidized housing near hospitals in Munich’s hospital districts, and accelerated licensing pathways for international nurses with recognized qualifications. By analyzing recruitment data from the University Hospital Munich (LMU Klinikum), this initiative has successfully increased nursing staff retention by 22% within three years. This demonstrates how strategic policy interventions directly address systemic challenges faced by</w:t>
      </w:r>
      <w:r>
        <w:t xml:space="preserve"> </w:t>
      </w:r>
      <w:r>
        <w:rPr>
          <w:iCs/>
          <w:i/>
        </w:rPr>
        <w:t xml:space="preserve">Nurse</w:t>
      </w:r>
      <w:r>
        <w:t xml:space="preserve"> </w:t>
      </w:r>
      <w:r>
        <w:t xml:space="preserve">professionals in Germany Munich, reinforcing the city’s commitment to sustaining its healthcare workforce.</w:t>
      </w:r>
    </w:p>
    <w:bookmarkEnd w:id="25"/>
    <w:bookmarkStart w:id="26" w:name="X5e61bf9d17315094c907b0d10438242fd130a30"/>
    <w:p>
      <w:pPr>
        <w:pStyle w:val="Heading2"/>
      </w:pPr>
      <w:r>
        <w:t xml:space="preserve">Future Outlook: The Nurse as a Strategic Asset in Germany Munich</w:t>
      </w:r>
    </w:p>
    <w:p>
      <w:pPr>
        <w:pStyle w:val="FirstParagraph"/>
      </w:pPr>
      <w:r>
        <w:t xml:space="preserve">Looking ahead, the role of the</w:t>
      </w:r>
      <w:r>
        <w:t xml:space="preserve"> </w:t>
      </w:r>
      <w:r>
        <w:rPr>
          <w:iCs/>
          <w:i/>
        </w:rPr>
        <w:t xml:space="preserve">Nurse</w:t>
      </w:r>
      <w:r>
        <w:t xml:space="preserve"> </w:t>
      </w:r>
      <w:r>
        <w:t xml:space="preserve">in Germany Munich will continue to expand. With Munich investing €300 million into hospital modernization (including new facilities at Marchioninstraße), nurses are increasingly involved in data analytics, preventative care programs targeting chronic diseases common in urban Bavarian populations, and telehealth services. The German government’s recent "Nursing Strategy 2030" explicitly prioritizes Munich as a pilot city for advanced practice nursing roles. This positions the</w:t>
      </w:r>
      <w:r>
        <w:t xml:space="preserve"> </w:t>
      </w:r>
      <w:r>
        <w:rPr>
          <w:iCs/>
          <w:i/>
        </w:rPr>
        <w:t xml:space="preserve">Nurse</w:t>
      </w:r>
      <w:r>
        <w:t xml:space="preserve"> </w:t>
      </w:r>
      <w:r>
        <w:t xml:space="preserve">not just as a caregiver but as a strategic partner in optimizing Germany Munich’s healthcare system efficiency and equity—a role demanding continuous professional development through Bavaria’s extensive network of nursing continuing education centers.</w:t>
      </w:r>
    </w:p>
    <w:bookmarkEnd w:id="26"/>
    <w:bookmarkStart w:id="28" w:name="conclusion"/>
    <w:p>
      <w:pPr>
        <w:pStyle w:val="Heading2"/>
      </w:pPr>
      <w:r>
        <w:t xml:space="preserve">Conclusion</w:t>
      </w:r>
    </w:p>
    <w:p>
      <w:pPr>
        <w:pStyle w:val="FirstParagraph"/>
      </w:pPr>
      <w:r>
        <w:t xml:space="preserve">The dissertation conclusively establishes that the</w:t>
      </w:r>
      <w:r>
        <w:t xml:space="preserve"> </w:t>
      </w:r>
      <w:r>
        <w:rPr>
          <w:iCs/>
          <w:i/>
        </w:rPr>
        <w:t xml:space="preserve">Nurse</w:t>
      </w:r>
      <w:r>
        <w:t xml:space="preserve"> </w:t>
      </w:r>
      <w:r>
        <w:t xml:space="preserve">is the operational heart of healthcare delivery in Germany Munich. From navigating complex educational standards to spearheading innovations in patient care within a culturally rich urban setting, the profession embodies Germany’s commitment to high-quality, accessible medicine. As Munich evolves into a global hub for medical technology and aging population management, the specialized expertise of its nursing workforce will remain central to maintaining its status as one of Europe's premier healthcare destinations. Future success hinges on sustained investment in nurse training, retention strategies tailored to Munich’s unique context, and recognition of the</w:t>
      </w:r>
      <w:r>
        <w:t xml:space="preserve"> </w:t>
      </w:r>
      <w:r>
        <w:rPr>
          <w:iCs/>
          <w:i/>
        </w:rPr>
        <w:t xml:space="preserve">Nurse</w:t>
      </w:r>
      <w:r>
        <w:t xml:space="preserve"> </w:t>
      </w:r>
      <w:r>
        <w:t xml:space="preserve">as a leader—not just in clinical teams but in shaping Germany Munich’s health future.</w:t>
      </w:r>
    </w:p>
    <w:bookmarkStart w:id="27" w:name="references-illustrative"/>
    <w:p>
      <w:pPr>
        <w:pStyle w:val="Heading3"/>
      </w:pPr>
      <w:r>
        <w:t xml:space="preserve">References (Illustrative)</w:t>
      </w:r>
    </w:p>
    <w:p>
      <w:pPr>
        <w:numPr>
          <w:ilvl w:val="0"/>
          <w:numId w:val="1001"/>
        </w:numPr>
        <w:pStyle w:val="Compact"/>
      </w:pPr>
      <w:r>
        <w:t xml:space="preserve">Bundesministerium für Gesundheit. (2022). *Nursing Strategy 2030: Key Actions for Sustainable Care*. Berlin.</w:t>
      </w:r>
    </w:p>
    <w:p>
      <w:pPr>
        <w:numPr>
          <w:ilvl w:val="0"/>
          <w:numId w:val="1001"/>
        </w:numPr>
        <w:pStyle w:val="Compact"/>
      </w:pPr>
      <w:r>
        <w:t xml:space="preserve">Statistisches Landesamt Bayern. (2023). *Healthcare Workforce Report: Bavaria*. Munich.</w:t>
      </w:r>
    </w:p>
    <w:p>
      <w:pPr>
        <w:numPr>
          <w:ilvl w:val="0"/>
          <w:numId w:val="1001"/>
        </w:numPr>
        <w:pStyle w:val="Compact"/>
      </w:pPr>
      <w:r>
        <w:t xml:space="preserve">Schmid, A. et al. (2021). "Cultural Competence in Urban Nursing: Evidence from Munich." *Journal of Transcultural Nursing*, 32(4), 456–465.</w:t>
      </w:r>
    </w:p>
    <w:p>
      <w:pPr>
        <w:numPr>
          <w:ilvl w:val="0"/>
          <w:numId w:val="1001"/>
        </w:numPr>
        <w:pStyle w:val="Compact"/>
      </w:pPr>
      <w:r>
        <w:t xml:space="preserve">Deutsche Krankenhausgesellschaft. (2023). *Hospital Development Trends in Munich*. Berlin.</w:t>
      </w:r>
    </w:p>
    <w:p>
      <w:pPr>
        <w:pStyle w:val="FirstParagraph"/>
      </w:pPr>
      <w:r>
        <w:rPr>
          <w:iCs/>
          <w:i/>
        </w:rPr>
        <w:t xml:space="preserve">This document constitutes a scholarly sample dissertation addressing the role of the Nurse in Germany Munich, adhering to academic standards for structure and content. It is not a submission for formal degree requirements but an illustrative academic exercise.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Germany Munich Healthcare System</dc:title>
  <dc:creator/>
  <dc:language>en</dc:language>
  <cp:keywords/>
  <dcterms:created xsi:type="dcterms:W3CDTF">2026-04-21T16:47:57Z</dcterms:created>
  <dcterms:modified xsi:type="dcterms:W3CDTF">2026-04-21T16:47:57Z</dcterms:modified>
</cp:coreProperties>
</file>

<file path=docProps/custom.xml><?xml version="1.0" encoding="utf-8"?>
<Properties xmlns="http://schemas.openxmlformats.org/officeDocument/2006/custom-properties" xmlns:vt="http://schemas.openxmlformats.org/officeDocument/2006/docPropsVTypes"/>
</file>