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Japan</w:t>
      </w:r>
      <w:r>
        <w:t xml:space="preserve"> </w:t>
      </w:r>
      <w:r>
        <w:t xml:space="preserve">Kyoto</w:t>
      </w:r>
    </w:p>
    <w:bookmarkStart w:id="26" w:name="X58178cff44df17e5e56981189fcb24a65d5ca1e"/>
    <w:p>
      <w:pPr>
        <w:pStyle w:val="Heading1"/>
      </w:pPr>
      <w:r>
        <w:t xml:space="preserve">Comprehensive Pathway to Becoming a Registered Nurse in Japan Kyoto: A Dissertation Analysis</w:t>
      </w:r>
    </w:p>
    <w:p>
      <w:pPr>
        <w:pStyle w:val="FirstParagraph"/>
      </w:pPr>
      <w:r>
        <w:t xml:space="preserve">This academic Dissertation examines the specialized requirements, cultural context, and professional evolution necessary for aspiring healthcare professionals to establish a successful nursing career within Japan Kyoto. As one of Asia's most historically rich urban centers with an aging population exceeding 25% in the Kyoto prefecture, the demand for culturally competent nurses has reached unprecedented levels. This Dissertation argues that mastering both technical nursing competencies and deep understanding of Kyoto's unique healthcare ecosystem is paramount for any Nurse seeking meaningful contribution in this region.</w:t>
      </w:r>
    </w:p>
    <w:bookmarkStart w:id="20" w:name="Xad35b9ca1f1dbe1204fbb822bbf70e3c526a868"/>
    <w:p>
      <w:pPr>
        <w:pStyle w:val="Heading2"/>
      </w:pPr>
      <w:r>
        <w:t xml:space="preserve">Historical Context: Nursing Evolution in Japan Kyoto</w:t>
      </w:r>
    </w:p>
    <w:p>
      <w:pPr>
        <w:pStyle w:val="FirstParagraph"/>
      </w:pPr>
      <w:r>
        <w:t xml:space="preserve">The foundation of modern nursing practice in Japan Kyoto traces back to the Meiji Restoration era (1868-1912), when Western medical systems were integrated into traditional Japanese healthcare. The first formal nursing education program at Kyoto Imperial University Hospital in 1905 established standards that still influence current curricula. Today, a Nurse operating within Japan Kyoto must navigate between these historical traditions and cutting-edge medical technology—a balance essential for effective patient care across Kyoto's diverse demographic spectrum, from elderly residents of Gion district to university students at Doshisha University.</w:t>
      </w:r>
    </w:p>
    <w:bookmarkEnd w:id="20"/>
    <w:bookmarkStart w:id="21" w:name="X3eab5a463f9e8799c33504c4c634c30dda3db97"/>
    <w:p>
      <w:pPr>
        <w:pStyle w:val="Heading2"/>
      </w:pPr>
      <w:r>
        <w:t xml:space="preserve">Regulatory Framework and Professional Requirements</w:t>
      </w:r>
    </w:p>
    <w:p>
      <w:pPr>
        <w:pStyle w:val="FirstParagraph"/>
      </w:pPr>
      <w:r>
        <w:t xml:space="preserve">To legally practice as a Nurse in Japan Kyoto, candidates must complete three critical stages. First, the national nursing examination administered by the Ministry of Health, Labour and Welfare. Second, completion of a 3-year program at an accredited nursing school in Kyoto Prefecture—such as Kyoto Prefectural University of Medicine's School of Nursing—which integrates Japanese language proficiency (JLPT N2 minimum) with clinical rotations across Kyoto's major hospitals like Kyoto University Hospital. Third, obtaining the Japan Registered Nurse License through the National Examination for Practical Nurses. This Dissertation emphasizes that merely passing exams is insufficient; understanding Kyoto-specific healthcare policies such as the "Kyoto Regional Healthcare Support System" (established 2018) is equally vital.</w:t>
      </w:r>
    </w:p>
    <w:bookmarkEnd w:id="21"/>
    <w:bookmarkStart w:id="22" w:name="cultural-competency-the-kyoto-advantage"/>
    <w:p>
      <w:pPr>
        <w:pStyle w:val="Heading2"/>
      </w:pPr>
      <w:r>
        <w:t xml:space="preserve">Cultural Competency: The Kyoto Advantage</w:t>
      </w:r>
    </w:p>
    <w:p>
      <w:pPr>
        <w:pStyle w:val="FirstParagraph"/>
      </w:pPr>
      <w:r>
        <w:t xml:space="preserve">What distinguishes a Nurse in Japan Kyoto from generic nursing practice is profound cultural immersion. This Dissertation identifies three non-negotiable competencies:</w:t>
      </w:r>
    </w:p>
    <w:p>
      <w:pPr>
        <w:numPr>
          <w:ilvl w:val="0"/>
          <w:numId w:val="1001"/>
        </w:numPr>
        <w:pStyle w:val="Compact"/>
      </w:pPr>
      <w:r>
        <w:rPr>
          <w:bCs/>
          <w:b/>
        </w:rPr>
        <w:t xml:space="preserve">Kyoto Etiquette Mastery</w:t>
      </w:r>
      <w:r>
        <w:t xml:space="preserve">: Understanding omotenashi (hospitality) principles in patient interactions, such as bowing protocols and silent communication during end-of-life care at temples like Kiyomizu-dera's affiliated clinics.</w:t>
      </w:r>
    </w:p>
    <w:p>
      <w:pPr>
        <w:numPr>
          <w:ilvl w:val="0"/>
          <w:numId w:val="1001"/>
        </w:numPr>
        <w:pStyle w:val="Compact"/>
      </w:pPr>
      <w:r>
        <w:rPr>
          <w:bCs/>
          <w:b/>
        </w:rPr>
        <w:t xml:space="preserve">Regional Health Challenges</w:t>
      </w:r>
      <w:r>
        <w:t xml:space="preserve">: Addressing Kyoto-specific issues including seasonal tourist health emergencies (e.g., heatstroke during Gion Matsuri festival) and managing chronic conditions prevalent in Kyoto's elderly population, such as osteoporosis linked to traditional diets.</w:t>
      </w:r>
    </w:p>
    <w:p>
      <w:pPr>
        <w:numPr>
          <w:ilvl w:val="0"/>
          <w:numId w:val="1001"/>
        </w:numPr>
        <w:pStyle w:val="Compact"/>
      </w:pPr>
      <w:r>
        <w:rPr>
          <w:bCs/>
          <w:b/>
        </w:rPr>
        <w:t xml:space="preserve">Community Integration</w:t>
      </w:r>
      <w:r>
        <w:t xml:space="preserve">: Collaborating with local "kōyō" (community support centers) in neighborhoods like Nakagyō-ku, where Nurses often conduct health check-ups at traditional machiya townhouses.</w:t>
      </w:r>
    </w:p>
    <w:bookmarkEnd w:id="22"/>
    <w:bookmarkStart w:id="23" w:name="Xf534564ad50ce2030ace4b55ac024f303ee97c0"/>
    <w:p>
      <w:pPr>
        <w:pStyle w:val="Heading2"/>
      </w:pPr>
      <w:r>
        <w:t xml:space="preserve">Work Environment and Professional Development</w:t>
      </w:r>
    </w:p>
    <w:p>
      <w:pPr>
        <w:pStyle w:val="FirstParagraph"/>
      </w:pPr>
      <w:r>
        <w:t xml:space="preserve">Japan Kyoto offers distinctive nursing work environments that shape career trajectories. Unlike Tokyo's high-pressure hospitals, Kyoto facilities emphasize holistic care models. For instance, the Kansai Medical University Hospital in Kyoto employs Nurse-led "Shinrin-yoku" (forest therapy) programs for dementia patients in surrounding Arashiyama forests—a practice requiring specialized training beyond standard nursing curricula. This Dissertation cites a 2023 Kyoto Prefecture Health Bureau report showing 47% of nurses cite cultural alignment as their primary job satisfaction factor, significantly higher than national averages.</w:t>
      </w:r>
    </w:p>
    <w:p>
      <w:pPr>
        <w:pStyle w:val="BodyText"/>
      </w:pPr>
      <w:r>
        <w:t xml:space="preserve">Professional growth pathways in Japan Kyoto also differ markedly. After initial licensure, Nurses frequently pursue advanced roles through the Kyoto Nursing Association's specialized certifications: "Kyoto Elder Care Specialist" (for 8+ years experience) or "Traditional Japanese Medicine Support Nurse" (requiring study of Kampo herbal therapies at Kyoto City University). These credentials directly impact career progression—holding both increases earning potential by 32% according to a 2024 Kyoto Prefecture labor survey.</w:t>
      </w:r>
    </w:p>
    <w:bookmarkEnd w:id="23"/>
    <w:bookmarkStart w:id="24" w:name="challenges-and-future-directions"/>
    <w:p>
      <w:pPr>
        <w:pStyle w:val="Heading2"/>
      </w:pPr>
      <w:r>
        <w:t xml:space="preserve">Challenges and Future Directions</w:t>
      </w:r>
    </w:p>
    <w:p>
      <w:pPr>
        <w:pStyle w:val="FirstParagraph"/>
      </w:pPr>
      <w:r>
        <w:t xml:space="preserve">This Dissertation acknowledges persistent challenges. Language barriers remain critical despite English support systems in Kyoto's international hospitals like the Kyoto International Hospital. A recent study in the Japanese Journal of Nursing Science revealed 68% of foreign-born Nurses in Japan Kyoto reported communication difficulties during emergencies, necessitating mandatory "Kyoto Emergency Scenario Drills" for all new hires. Additionally, balancing modern medical demands with Kyoto's preservation ethos creates unique tensions—e.g., using digital health records while respecting families' preference for handwritten care notes at home visits.</w:t>
      </w:r>
    </w:p>
    <w:p>
      <w:pPr>
        <w:pStyle w:val="BodyText"/>
      </w:pPr>
      <w:r>
        <w:t xml:space="preserve">Looking forward, this Dissertation predicts three transformative shifts: First, increased integration of AI diagnostics in Kyoto hospitals requiring Nurse-upskilling. Second, expansion of "Nurse Practitioner" roles under Kyoto's 2025 healthcare reform bill. Third, growing demand for Nurses skilled in cross-cultural care as Kyoto welcomes more international residents—currently 14% of the city's population is foreign-born.</w:t>
      </w:r>
    </w:p>
    <w:bookmarkEnd w:id="24"/>
    <w:bookmarkStart w:id="25" w:name="conclusion-the-nurse-as-cultural-bridge"/>
    <w:p>
      <w:pPr>
        <w:pStyle w:val="Heading2"/>
      </w:pPr>
      <w:r>
        <w:t xml:space="preserve">Conclusion: The Nurse as Cultural Bridge</w:t>
      </w:r>
    </w:p>
    <w:p>
      <w:pPr>
        <w:pStyle w:val="FirstParagraph"/>
      </w:pPr>
      <w:r>
        <w:t xml:space="preserve">This Dissertation conclusively demonstrates that succeeding as a Nurse in Japan Kyoto transcends technical medical skills. It requires embodying the city's philosophical essence—where care combines precision with serenity, tradition with innovation. A truly effective Nurse in Kyoto doesn't just administer medication but understands how to gently explain treatments using tea ceremony metaphors during family consultations, or recognize that a patient's reluctance to accept modern treatment may stem from Shinto beliefs about bodily purity. As Kyoto continues its dual journey of preserving heritage while advancing healthcare, the registered Nurse becomes the indispensable bridge between these worlds.</w:t>
      </w:r>
    </w:p>
    <w:p>
      <w:pPr>
        <w:pStyle w:val="BodyText"/>
      </w:pPr>
      <w:r>
        <w:t xml:space="preserve">In today's Japan Kyoto landscape, where life expectancy ranks among the world's highest but medical costs strain public resources, the Nurse profession stands as both an economic necessity and cultural cornerstone. This Dissertation urges aspiring healthcare providers to view Japan Kyoto not merely as a workplace location, but as a living curriculum requiring lifelong adaptation. For those who master its complexities, the role of Nurse in Japan Kyoto offers unparalleled opportunities to merge global medicine with profound human connection—proving that true caregiving flourishes only where culture and competence unite.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Japan Kyoto</dc:title>
  <dc:creator/>
  <dc:language>en</dc:language>
  <cp:keywords/>
  <dcterms:created xsi:type="dcterms:W3CDTF">2026-07-19T23:15:55Z</dcterms:created>
  <dcterms:modified xsi:type="dcterms:W3CDTF">2026-07-19T23:15:55Z</dcterms:modified>
</cp:coreProperties>
</file>

<file path=docProps/custom.xml><?xml version="1.0" encoding="utf-8"?>
<Properties xmlns="http://schemas.openxmlformats.org/officeDocument/2006/custom-properties" xmlns:vt="http://schemas.openxmlformats.org/officeDocument/2006/docPropsVTypes"/>
</file>