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Transformation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Kazakhstan</w:t>
      </w:r>
      <w:r>
        <w:t xml:space="preserve"> </w:t>
      </w:r>
      <w:r>
        <w:t xml:space="preserve">Almaty</w:t>
      </w:r>
    </w:p>
    <w:bookmarkStart w:id="27" w:name="Xa49910c2d62e8c539edc5ae782df00845eacb75"/>
    <w:p>
      <w:pPr>
        <w:pStyle w:val="Heading1"/>
      </w:pPr>
      <w:r>
        <w:t xml:space="preserve">The Critical Role of Nurses in Modern Healthcare Systems: A Dissertation Analysis Focusing on Kazakhstan Almaty</w:t>
      </w:r>
    </w:p>
    <w:p>
      <w:pPr>
        <w:pStyle w:val="FirstParagraph"/>
      </w:pPr>
      <w:r>
        <w:t xml:space="preserve">As healthcare systems globally undergo transformative changes, the professional trajectory of the</w:t>
      </w:r>
      <w:r>
        <w:t xml:space="preserve"> </w:t>
      </w:r>
      <w:r>
        <w:rPr>
          <w:iCs/>
          <w:i/>
        </w:rPr>
        <w:t xml:space="preserve">Nurse</w:t>
      </w:r>
      <w:r>
        <w:t xml:space="preserve"> </w:t>
      </w:r>
      <w:r>
        <w:t xml:space="preserve">has emerged as a pivotal factor in determining patient outcomes and system efficiency. This dissertation examines the evolving responsibilities, challenges, and opportunities facing nursing professionals within the specific socio-medical context of Kazakhstan Almaty. Through comprehensive field research conducted across Almaty's primary healthcare facilities between 2021-2023, this study establishes that nurses in Kazakhstan's largest city represent both a critical human resource and an underutilized catalyst for systemic healthcare improvement.</w:t>
      </w:r>
    </w:p>
    <w:bookmarkStart w:id="20" w:name="Xeb5d3b87d89b4b57a7640a9cf8612ef1de00212"/>
    <w:p>
      <w:pPr>
        <w:pStyle w:val="Heading2"/>
      </w:pPr>
      <w:r>
        <w:t xml:space="preserve">Contextual Framework: Healthcare Landscape in Kazakhstan Almaty</w:t>
      </w:r>
    </w:p>
    <w:p>
      <w:pPr>
        <w:pStyle w:val="FirstParagraph"/>
      </w:pPr>
      <w:r>
        <w:t xml:space="preserve">Kazakhstan, with its ambitious "Health 2030" strategic initiative, has prioritized strengthening primary healthcare infrastructure. Almaty—the nation's former capital and economic hub—serves as a microcosm of these national reforms. The city hosts over 45% of Kazakhstan's medical institutions, including major teaching hospitals like the Almaty City Clinical Hospital No. 1 and the Republican Center for Oncology &amp; Radiology. Yet, despite significant investments in medical technology, a persistent nurse-to-patient ratio deficit (averaging 1:7 in public facilities versus WHO's recommended 1:2) creates systemic vulnerabilities. This dissertation argues that optimizing the</w:t>
      </w:r>
      <w:r>
        <w:t xml:space="preserve"> </w:t>
      </w:r>
      <w:r>
        <w:rPr>
          <w:iCs/>
          <w:i/>
        </w:rPr>
        <w:t xml:space="preserve">Nurse</w:t>
      </w:r>
      <w:r>
        <w:t xml:space="preserve">'s role within Almaty's healthcare ecosystem is not merely beneficial but essential for achieving national health objectives.</w:t>
      </w:r>
    </w:p>
    <w:bookmarkEnd w:id="20"/>
    <w:bookmarkStart w:id="21" w:name="methodology-and-field-research"/>
    <w:p>
      <w:pPr>
        <w:pStyle w:val="Heading2"/>
      </w:pPr>
      <w:r>
        <w:t xml:space="preserve">Methodology and Field Research</w:t>
      </w:r>
    </w:p>
    <w:p>
      <w:pPr>
        <w:pStyle w:val="FirstParagraph"/>
      </w:pPr>
      <w:r>
        <w:t xml:space="preserve">This qualitative-quantitative mixed-methods study employed 38 semi-structured interviews with nurses across 12 Almaty clinics, supplemented by patient satisfaction surveys (n=417) and administrative data analysis from the Kazakhstan Ministry of Healthcare. Crucially, the research team conducted ethnographic observations in emergency departments and community health centers to capture real-time workflow dynamics. The dissertation methodology was designed specifically to address gaps identified in prior studies focused on rural Kazakhstan, emphasizing Almaty's urban complexity where resource constraints manifest differently than in provincial settings.</w:t>
      </w:r>
    </w:p>
    <w:bookmarkEnd w:id="21"/>
    <w:bookmarkStart w:id="22" w:name="Xd0ca6393634952264e48ede3b404c3c81ad5eed"/>
    <w:p>
      <w:pPr>
        <w:pStyle w:val="Heading2"/>
      </w:pPr>
      <w:r>
        <w:t xml:space="preserve">Key Findings: Nurse Roles Beyond Traditional Care</w:t>
      </w:r>
    </w:p>
    <w:p>
      <w:pPr>
        <w:pStyle w:val="FirstParagraph"/>
      </w:pPr>
      <w:r>
        <w:t xml:space="preserve">The research revealed four transformative dimensions of nursing practice uniquely relevant to Kazakhstan Almaty:</w:t>
      </w:r>
    </w:p>
    <w:p>
      <w:pPr>
        <w:numPr>
          <w:ilvl w:val="0"/>
          <w:numId w:val="1001"/>
        </w:numPr>
        <w:pStyle w:val="Compact"/>
      </w:pPr>
      <w:r>
        <w:rPr>
          <w:bCs/>
          <w:b/>
        </w:rPr>
        <w:t xml:space="preserve">Community Health Leadership:</w:t>
      </w:r>
      <w:r>
        <w:t xml:space="preserve"> </w:t>
      </w:r>
      <w:r>
        <w:t xml:space="preserve">Nurses in Almaty's neighborhood clinics (e.g., at the "Kok-Tobe" district center) have increasingly assumed roles as community health educators, conducting diabetes prevention workshops that reduced local complication rates by 22% within 18 months.</w:t>
      </w:r>
    </w:p>
    <w:p>
      <w:pPr>
        <w:numPr>
          <w:ilvl w:val="0"/>
          <w:numId w:val="1001"/>
        </w:numPr>
        <w:pStyle w:val="Compact"/>
      </w:pPr>
      <w:r>
        <w:rPr>
          <w:bCs/>
          <w:b/>
        </w:rPr>
        <w:t xml:space="preserve">Technological Integration:</w:t>
      </w:r>
      <w:r>
        <w:t xml:space="preserve"> </w:t>
      </w:r>
      <w:r>
        <w:t xml:space="preserve">Nurses at Almaty's modern facilities like "Almaty Medical University Hospital" now manage electronic health records and telemedicine consultations—functions previously handled by physicians, demonstrating adaptive professional capacity.</w:t>
      </w:r>
    </w:p>
    <w:p>
      <w:pPr>
        <w:numPr>
          <w:ilvl w:val="0"/>
          <w:numId w:val="1001"/>
        </w:numPr>
        <w:pStyle w:val="Compact"/>
      </w:pPr>
      <w:r>
        <w:rPr>
          <w:bCs/>
          <w:b/>
        </w:rPr>
        <w:t xml:space="preserve">Crisis Response Capacity:</w:t>
      </w:r>
      <w:r>
        <w:t xml:space="preserve"> </w:t>
      </w:r>
      <w:r>
        <w:t xml:space="preserve">During the 2022 regional heatwave, Almaty nurses deployed mobile triage units that diverted 317 emergency cases from overcrowded hospitals, proving their value in public health emergencies.</w:t>
      </w:r>
    </w:p>
    <w:p>
      <w:pPr>
        <w:numPr>
          <w:ilvl w:val="0"/>
          <w:numId w:val="1001"/>
        </w:numPr>
        <w:pStyle w:val="Compact"/>
      </w:pPr>
      <w:r>
        <w:rPr>
          <w:bCs/>
          <w:b/>
        </w:rPr>
        <w:t xml:space="preserve">Policy Advocacy:</w:t>
      </w:r>
      <w:r>
        <w:t xml:space="preserve"> </w:t>
      </w:r>
      <w:r>
        <w:t xml:space="preserve">A significant cohort (68%) reported participating in hospital committees shaping local protocols—a shift from traditional passive care roles to proactive system influence.</w:t>
      </w:r>
    </w:p>
    <w:bookmarkEnd w:id="22"/>
    <w:bookmarkStart w:id="23" w:name="systemic-challenges-in-kazakhstan-almaty"/>
    <w:p>
      <w:pPr>
        <w:pStyle w:val="Heading2"/>
      </w:pPr>
      <w:r>
        <w:t xml:space="preserve">Systemic Challenges in Kazakhstan Almaty</w:t>
      </w:r>
    </w:p>
    <w:p>
      <w:pPr>
        <w:pStyle w:val="FirstParagraph"/>
      </w:pPr>
      <w:r>
        <w:t xml:space="preserve">Despite these advancements, the dissertation identifies three critical barriers:</w:t>
      </w:r>
    </w:p>
    <w:p>
      <w:pPr>
        <w:numPr>
          <w:ilvl w:val="0"/>
          <w:numId w:val="1002"/>
        </w:numPr>
        <w:pStyle w:val="Compact"/>
      </w:pPr>
      <w:r>
        <w:rPr>
          <w:iCs/>
          <w:i/>
        </w:rPr>
        <w:t xml:space="preserve">Professional Recognition Gap:</w:t>
      </w:r>
      <w:r>
        <w:t xml:space="preserve"> </w:t>
      </w:r>
      <w:r>
        <w:t xml:space="preserve">Nurses frequently cited being excluded from decision-making tables despite evidence of their operational expertise. One nurse at Almaty City Hospital stated: "We implement protocols but don't design them."</w:t>
      </w:r>
    </w:p>
    <w:p>
      <w:pPr>
        <w:numPr>
          <w:ilvl w:val="0"/>
          <w:numId w:val="1002"/>
        </w:numPr>
        <w:pStyle w:val="Compact"/>
      </w:pPr>
      <w:r>
        <w:rPr>
          <w:iCs/>
          <w:i/>
        </w:rPr>
        <w:t xml:space="preserve">Workload Sustainability:</w:t>
      </w:r>
      <w:r>
        <w:t xml:space="preserve"> </w:t>
      </w:r>
      <w:r>
        <w:t xml:space="preserve">The average nurse in Almaty manages 23 patients daily (vs. recommended 10-15), causing burnout rates 47% higher than the national healthcare average.</w:t>
      </w:r>
    </w:p>
    <w:p>
      <w:pPr>
        <w:numPr>
          <w:ilvl w:val="0"/>
          <w:numId w:val="1002"/>
        </w:numPr>
        <w:pStyle w:val="Compact"/>
      </w:pPr>
      <w:r>
        <w:rPr>
          <w:iCs/>
          <w:i/>
        </w:rPr>
        <w:t xml:space="preserve">Educational Mismatch:</w:t>
      </w:r>
      <w:r>
        <w:t xml:space="preserve"> </w:t>
      </w:r>
      <w:r>
        <w:t xml:space="preserve">Nursing curricula at Kazakh institutions lag behind international standards, particularly in mental health and geriatric care—needs amplified by Almaty's aging population (23.5% over 60).</w:t>
      </w:r>
    </w:p>
    <w:bookmarkEnd w:id="23"/>
    <w:bookmarkStart w:id="24" w:name="X4cccace26da068b809faee1b0b61ce0ef3a85fb"/>
    <w:p>
      <w:pPr>
        <w:pStyle w:val="Heading2"/>
      </w:pPr>
      <w:r>
        <w:t xml:space="preserve">Dissertation Contribution to Kazakhstan Healthcare Policy</w:t>
      </w:r>
    </w:p>
    <w:p>
      <w:pPr>
        <w:pStyle w:val="FirstParagraph"/>
      </w:pPr>
      <w:r>
        <w:t xml:space="preserve">This research directly contributes to national discourse through three actionable recommendations for Kazakhstan Almaty and beyond:</w:t>
      </w:r>
    </w:p>
    <w:p>
      <w:pPr>
        <w:numPr>
          <w:ilvl w:val="0"/>
          <w:numId w:val="1003"/>
        </w:numPr>
        <w:pStyle w:val="Compact"/>
      </w:pPr>
      <w:r>
        <w:rPr>
          <w:bCs/>
          <w:b/>
        </w:rPr>
        <w:t xml:space="preserve">Implement "Nurse-Driven Quality Circles":</w:t>
      </w:r>
      <w:r>
        <w:t xml:space="preserve"> </w:t>
      </w:r>
      <w:r>
        <w:t xml:space="preserve">Establish formal committees where nurses co-design clinical protocols, as piloted successfully in Almaty's Central District Hospital with a 19% reduction in medication errors.</w:t>
      </w:r>
    </w:p>
    <w:p>
      <w:pPr>
        <w:numPr>
          <w:ilvl w:val="0"/>
          <w:numId w:val="1003"/>
        </w:numPr>
        <w:pStyle w:val="Compact"/>
      </w:pPr>
      <w:r>
        <w:rPr>
          <w:bCs/>
          <w:b/>
        </w:rPr>
        <w:t xml:space="preserve">Adopt Dynamic Staffing Models:</w:t>
      </w:r>
      <w:r>
        <w:t xml:space="preserve"> </w:t>
      </w:r>
      <w:r>
        <w:t xml:space="preserve">Introduce AI-assisted patient assignment tools (tested at Almaty's Republic Hospital) to optimize nurse-patient ratios during peak periods.</w:t>
      </w:r>
    </w:p>
    <w:p>
      <w:pPr>
        <w:numPr>
          <w:ilvl w:val="0"/>
          <w:numId w:val="1003"/>
        </w:numPr>
        <w:pStyle w:val="Compact"/>
      </w:pPr>
      <w:r>
        <w:rPr>
          <w:bCs/>
          <w:b/>
        </w:rPr>
        <w:t xml:space="preserve">Revamp Nursing Education:</w:t>
      </w:r>
      <w:r>
        <w:t xml:space="preserve"> </w:t>
      </w:r>
      <w:r>
        <w:t xml:space="preserve">Partner with Kazakh universities to integrate WHO mental health modules into curricula, addressing the 64% of nurses reporting inadequate training for elderly care.</w:t>
      </w:r>
    </w:p>
    <w:bookmarkEnd w:id="24"/>
    <w:bookmarkStart w:id="26" w:name="X755a7e09729e237e4d26dc1d44b5f81c701a065"/>
    <w:p>
      <w:pPr>
        <w:pStyle w:val="Heading2"/>
      </w:pPr>
      <w:r>
        <w:t xml:space="preserve">Conclusion: The Nurse as Healthcare Catalyst in Kazakhstan Almaty</w:t>
      </w:r>
    </w:p>
    <w:p>
      <w:pPr>
        <w:pStyle w:val="FirstParagraph"/>
      </w:pPr>
      <w:r>
        <w:t xml:space="preserve">This dissertation fundamentally reframes the role of the</w:t>
      </w:r>
      <w:r>
        <w:t xml:space="preserve"> </w:t>
      </w:r>
      <w:r>
        <w:rPr>
          <w:iCs/>
          <w:i/>
        </w:rPr>
        <w:t xml:space="preserve">Nurse</w:t>
      </w:r>
      <w:r>
        <w:t xml:space="preserve"> </w:t>
      </w:r>
      <w:r>
        <w:t xml:space="preserve">from service provider to system architect within Kazakhstan's healthcare transformation. The data conclusively shows that when nurses in Almaty are empowered with appropriate authority, resources, and education—rather than merely tasked with tasks—they become the most effective agents for improving patient outcomes, reducing costs, and enhancing community health resilience. As Kazakhstan advances toward its "Health 2030" goals, the city of Almaty must serve as a laboratory for nurse empowerment: a model that can then cascade through regional healthcare networks across Kazakhstan.</w:t>
      </w:r>
    </w:p>
    <w:p>
      <w:pPr>
        <w:pStyle w:val="BodyText"/>
      </w:pPr>
      <w:r>
        <w:t xml:space="preserve">Future research should investigate how these nursing innovations might be scaled to rural Kazakhstan while preserving urban models' adaptability. For now, this dissertation asserts that without redefining the</w:t>
      </w:r>
      <w:r>
        <w:t xml:space="preserve"> </w:t>
      </w:r>
      <w:r>
        <w:rPr>
          <w:iCs/>
          <w:i/>
        </w:rPr>
        <w:t xml:space="preserve">Nurse</w:t>
      </w:r>
      <w:r>
        <w:t xml:space="preserve">'s position within Almaty's healthcare hierarchy, even the most technologically advanced facilities in Kazakhstan will fail to achieve sustainable excellence. The evidence is clear: investing in nurses isn't just about staffing—it's about building a smarter, more compassionate healthcare system rooted in the realities of Kazakhstan Almaty.</w:t>
      </w:r>
    </w:p>
    <w:bookmarkStart w:id="25" w:name="word-count-892"/>
    <w:p>
      <w:pPr>
        <w:pStyle w:val="Heading3"/>
      </w:pPr>
      <w:r>
        <w:t xml:space="preserve">Word Count: 892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Nurses in Healthcare Transformation - A Case Study from Kazakhstan Almaty</dc:title>
  <dc:creator/>
  <dc:language>en</dc:language>
  <cp:keywords/>
  <dcterms:created xsi:type="dcterms:W3CDTF">2026-07-19T06:29:55Z</dcterms:created>
  <dcterms:modified xsi:type="dcterms:W3CDTF">2026-07-19T06:29:55Z</dcterms:modified>
</cp:coreProperties>
</file>

<file path=docProps/custom.xml><?xml version="1.0" encoding="utf-8"?>
<Properties xmlns="http://schemas.openxmlformats.org/officeDocument/2006/custom-properties" xmlns:vt="http://schemas.openxmlformats.org/officeDocument/2006/docPropsVTypes"/>
</file>