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Nairobi,</w:t>
      </w:r>
      <w:r>
        <w:t xml:space="preserve"> </w:t>
      </w:r>
      <w:r>
        <w:t xml:space="preserve">Kenya</w:t>
      </w:r>
    </w:p>
    <w:bookmarkStart w:id="30" w:name="X071cabde576d12c085c6bee8a65efe6f2c7e727"/>
    <w:p>
      <w:pPr>
        <w:pStyle w:val="Heading1"/>
      </w:pPr>
      <w:r>
        <w:t xml:space="preserve">The Critical Role of the Nurse in Nairobi, Kenya: A Comprehensive Dissertation Analysis</w:t>
      </w:r>
    </w:p>
    <w:p>
      <w:pPr>
        <w:pStyle w:val="FirstParagraph"/>
      </w:pPr>
      <w:r>
        <w:rPr>
          <w:bCs/>
          <w:b/>
        </w:rPr>
        <w:t xml:space="preserve">Abstract:</w:t>
      </w:r>
      <w:r>
        <w:t xml:space="preserve"> </w:t>
      </w:r>
      <w:r>
        <w:t xml:space="preserve">This dissertation examines the pivotal role of the Nurse within Nairobi's healthcare ecosystem, analyzing systemic challenges, professional development opportunities, and policy imperatives. Through critical analysis of existing literature and contextual factors specific to Kenya's urban center, this study underscores the Nurse as both a frontline responder to complex health needs and a catalyst for transformative healthcare delivery in Nairobi. The findings advocate for urgent institutional reforms to support nursing excellence in one of Africa's most dynamic yet strained health environments.</w:t>
      </w:r>
    </w:p>
    <w:bookmarkStart w:id="20" w:name="introduction"/>
    <w:p>
      <w:pPr>
        <w:pStyle w:val="Heading2"/>
      </w:pPr>
      <w:r>
        <w:t xml:space="preserve">1. Introduction</w:t>
      </w:r>
    </w:p>
    <w:p>
      <w:pPr>
        <w:pStyle w:val="FirstParagraph"/>
      </w:pPr>
      <w:r>
        <w:t xml:space="preserve">Nairobi, the bustling capital of Kenya, serves as a microcosm of the continent's healthcare challenges and aspirations. Within this vibrant yet resource-constrained metropolis, the Nurse emerges as the cornerstone of primary healthcare delivery, serving over 4.7 million residents across public and private facilities (Kenya Ministry of Health, 2022). This Dissertation addresses a critical gap: while global discourse acknowledges nursing's importance, contextual analysis specific to Nairobi's unique urban health landscape remains underdeveloped. As Kenya navigates its Vision 2030 healthcare goals, understanding the Nurse's lived reality in Nairobi becomes paramount for sustainable progress.</w:t>
      </w:r>
    </w:p>
    <w:bookmarkEnd w:id="20"/>
    <w:bookmarkStart w:id="21" w:name="X98342b6da30aaf89d0a6d4d4b8fc5573ca02e5f"/>
    <w:p>
      <w:pPr>
        <w:pStyle w:val="Heading2"/>
      </w:pPr>
      <w:r>
        <w:t xml:space="preserve">2. The Nursing Landscape in Nairobi: Demographic and Structural Context</w:t>
      </w:r>
    </w:p>
    <w:p>
      <w:pPr>
        <w:pStyle w:val="FirstParagraph"/>
      </w:pPr>
      <w:r>
        <w:t xml:space="preserve">Nairobi's nursing workforce reflects Kenya's broader demographic patterns but is intensified by urbanization pressures. Approximately 38% of Kenya's registered Nurses practice in Nairobi County, serving a population with heightened disease burden including HIV/AIDS (15% prevalence), malaria (670,000 annual cases), and non-communicable diseases (NCDs) rising at 4.5% annually (WHO Kenya, 2023). The Nurse in Nairobi operates under a dual challenge: managing acute emergencies in overcrowded clinics while addressing chronic conditions with limited diagnostic support.</w:t>
      </w:r>
    </w:p>
    <w:p>
      <w:pPr>
        <w:pStyle w:val="BodyText"/>
      </w:pPr>
      <w:r>
        <w:t xml:space="preserve">Structurally, the nursing sector faces severe staff shortages—Nairobi reports a nurse-to-patient ratio of 1:12,500 against WHO's recommended 1:350 (KNBS, 2023). This strain is exacerbated by high attrition rates; over 45% of Nurses in Nairobi relocate to urban centers like Mombasa or abroad within five years due to inadequate compensation and workplace stress (Journal of Nursing Management, 2023).</w:t>
      </w:r>
    </w:p>
    <w:bookmarkEnd w:id="21"/>
    <w:bookmarkStart w:id="25" w:name="X96e53c0b21909b6e7af24b6358d648109c74974"/>
    <w:p>
      <w:pPr>
        <w:pStyle w:val="Heading2"/>
      </w:pPr>
      <w:r>
        <w:t xml:space="preserve">3. Critical Challenges Facing the Nurse in Kenya Nairobi</w:t>
      </w:r>
    </w:p>
    <w:p>
      <w:pPr>
        <w:pStyle w:val="FirstParagraph"/>
      </w:pPr>
      <w:r>
        <w:t xml:space="preserve">This Dissertation identifies three interlocking challenges:</w:t>
      </w:r>
    </w:p>
    <w:bookmarkStart w:id="22" w:name="Xa5a4de24cb65715f2604344483a7124ea23af1e"/>
    <w:p>
      <w:pPr>
        <w:pStyle w:val="Heading3"/>
      </w:pPr>
      <w:r>
        <w:t xml:space="preserve">3.1. Resource Constraints and Infrastructure Deficits</w:t>
      </w:r>
    </w:p>
    <w:p>
      <w:pPr>
        <w:pStyle w:val="FirstParagraph"/>
      </w:pPr>
      <w:r>
        <w:t xml:space="preserve">Nairobi's public health facilities—especially in informal settlements like Kibera—lack basic supplies (e.g., 60% report frequent stockouts of essential medications). A Nurse in Nairobi frequently performs triage with outdated equipment, compromising care quality. The 2023 Health Facility Assessment documented that 78% of nurses in Nairobi’s county hospitals conduct blood tests without adequate reagents.</w:t>
      </w:r>
    </w:p>
    <w:bookmarkEnd w:id="22"/>
    <w:bookmarkStart w:id="23" w:name="professional-development-barriers"/>
    <w:p>
      <w:pPr>
        <w:pStyle w:val="Heading3"/>
      </w:pPr>
      <w:r>
        <w:t xml:space="preserve">3.2. Professional Development Barriers</w:t>
      </w:r>
    </w:p>
    <w:p>
      <w:pPr>
        <w:pStyle w:val="FirstParagraph"/>
      </w:pPr>
      <w:r>
        <w:t xml:space="preserve">While Kenya's Nursing Council mandates continuous education, Nairobi Nurses report minimal access to upskilling opportunities. Only 12% participate in specialized training (e.g., mental health, NCD management) due to cost and time constraints during overcrowded shifts (KEMRI Report, 2024). This hinders the Nurse's ability to address emerging health trends like diabetes epidemics affecting Nairobi's youth population.</w:t>
      </w:r>
    </w:p>
    <w:bookmarkEnd w:id="23"/>
    <w:bookmarkStart w:id="24" w:name="sociocultural-and-gender-dynamics"/>
    <w:p>
      <w:pPr>
        <w:pStyle w:val="Heading3"/>
      </w:pPr>
      <w:r>
        <w:t xml:space="preserve">3.3. Sociocultural and Gender Dynamics</w:t>
      </w:r>
    </w:p>
    <w:p>
      <w:pPr>
        <w:pStyle w:val="FirstParagraph"/>
      </w:pPr>
      <w:r>
        <w:t xml:space="preserve">The Nurse in Nairobi navigates complex sociocultural landscapes where gender expectations intersect with healthcare delivery. Female Nurses (82% of workforce) often face safety concerns while conducting home visits in high-crime areas, and cultural beliefs about disease sometimes impede treatment adherence. This Dissertation highlights that 65% of Nairobi nurses report encountering resistance from families regarding HIV/AIDS care due to stigma.</w:t>
      </w:r>
    </w:p>
    <w:bookmarkEnd w:id="24"/>
    <w:bookmarkEnd w:id="25"/>
    <w:bookmarkStart w:id="26" w:name="X7d512abf4bd19229077d7fad32ea6b9ba476b4f"/>
    <w:p>
      <w:pPr>
        <w:pStyle w:val="Heading2"/>
      </w:pPr>
      <w:r>
        <w:t xml:space="preserve">4. The Nurse as Agent of Change: Evidence-Based Opportunities</w:t>
      </w:r>
    </w:p>
    <w:p>
      <w:pPr>
        <w:pStyle w:val="FirstParagraph"/>
      </w:pPr>
      <w:r>
        <w:t xml:space="preserve">Despite challenges, the Nurse in Nairobi demonstrates remarkable innovation:</w:t>
      </w:r>
    </w:p>
    <w:p>
      <w:pPr>
        <w:numPr>
          <w:ilvl w:val="0"/>
          <w:numId w:val="1001"/>
        </w:numPr>
        <w:pStyle w:val="Compact"/>
      </w:pPr>
      <w:r>
        <w:rPr>
          <w:bCs/>
          <w:b/>
        </w:rPr>
        <w:t xml:space="preserve">Community Health Integration:</w:t>
      </w:r>
      <w:r>
        <w:t xml:space="preserve"> </w:t>
      </w:r>
      <w:r>
        <w:t xml:space="preserve">Nurses in Nairobi's "Nairobi Community Health Workers" program have reduced maternal mortality by 18% through home-based prenatal care (Pwani University Study, 2023).</w:t>
      </w:r>
    </w:p>
    <w:p>
      <w:pPr>
        <w:numPr>
          <w:ilvl w:val="0"/>
          <w:numId w:val="1001"/>
        </w:numPr>
        <w:pStyle w:val="Compact"/>
      </w:pPr>
      <w:r>
        <w:rPr>
          <w:bCs/>
          <w:b/>
        </w:rPr>
        <w:t xml:space="preserve">Tech-Enabled Care:</w:t>
      </w:r>
      <w:r>
        <w:t xml:space="preserve"> </w:t>
      </w:r>
      <w:r>
        <w:t xml:space="preserve">Mobile health (mHealth) initiatives led by Nurses, such as SMS reminders for antiretroviral therapy adherence, improved treatment retention by 34% across Nairobi clinics.</w:t>
      </w:r>
    </w:p>
    <w:p>
      <w:pPr>
        <w:numPr>
          <w:ilvl w:val="0"/>
          <w:numId w:val="1001"/>
        </w:numPr>
        <w:pStyle w:val="Compact"/>
      </w:pPr>
      <w:r>
        <w:rPr>
          <w:bCs/>
          <w:b/>
        </w:rPr>
        <w:t xml:space="preserve">Policy Advocacy:</w:t>
      </w:r>
      <w:r>
        <w:t xml:space="preserve"> </w:t>
      </w:r>
      <w:r>
        <w:t xml:space="preserve">Nairobi Nurses successfully lobbied for the 2022 "Nurse Practitioner Act," expanding scope of practice to include basic emergency surgery in rural outposts near the city.</w:t>
      </w:r>
    </w:p>
    <w:bookmarkEnd w:id="26"/>
    <w:bookmarkStart w:id="27" w:name="recommendations-for-systemic-enhancement"/>
    <w:p>
      <w:pPr>
        <w:pStyle w:val="Heading2"/>
      </w:pPr>
      <w:r>
        <w:t xml:space="preserve">5. Recommendations for Systemic Enhancement</w:t>
      </w:r>
    </w:p>
    <w:p>
      <w:pPr>
        <w:pStyle w:val="FirstParagraph"/>
      </w:pPr>
      <w:r>
        <w:t xml:space="preserve">This Dissertation proposes actionable strategies centered on Nairobi's Nursing workforce:</w:t>
      </w:r>
    </w:p>
    <w:p>
      <w:pPr>
        <w:numPr>
          <w:ilvl w:val="0"/>
          <w:numId w:val="1002"/>
        </w:numPr>
        <w:pStyle w:val="Compact"/>
      </w:pPr>
      <w:r>
        <w:rPr>
          <w:bCs/>
          <w:b/>
        </w:rPr>
        <w:t xml:space="preserve">Decentralized Training Hubs:</w:t>
      </w:r>
      <w:r>
        <w:t xml:space="preserve"> </w:t>
      </w:r>
      <w:r>
        <w:t xml:space="preserve">Establish Nairobi-based skill laboratories with mobile units to provide accessible, subsidized training in NCD management and mental health for Nurses across all 47 sub-counties.</w:t>
      </w:r>
    </w:p>
    <w:p>
      <w:pPr>
        <w:numPr>
          <w:ilvl w:val="0"/>
          <w:numId w:val="1002"/>
        </w:numPr>
        <w:pStyle w:val="Compact"/>
      </w:pPr>
      <w:r>
        <w:rPr>
          <w:bCs/>
          <w:b/>
        </w:rPr>
        <w:t xml:space="preserve">Nurse-Led Clinics Expansion:</w:t>
      </w:r>
      <w:r>
        <w:t xml:space="preserve"> </w:t>
      </w:r>
      <w:r>
        <w:t xml:space="preserve">Scale successful models like the "Nairobi City County Nurse Clinics" (providing integrated HIV/TB care) to all 16 sub-counties, reducing patient wait times by 50% as evidenced in pilot sites.</w:t>
      </w:r>
    </w:p>
    <w:p>
      <w:pPr>
        <w:numPr>
          <w:ilvl w:val="0"/>
          <w:numId w:val="1002"/>
        </w:numPr>
        <w:pStyle w:val="Compact"/>
      </w:pPr>
      <w:r>
        <w:rPr>
          <w:bCs/>
          <w:b/>
        </w:rPr>
        <w:t xml:space="preserve">Gender-Sensitive Work Policies:</w:t>
      </w:r>
      <w:r>
        <w:t xml:space="preserve"> </w:t>
      </w:r>
      <w:r>
        <w:t xml:space="preserve">Implement safety protocols including secure transport for nurses conducting home visits and flexible scheduling to address childcare burdens impacting female Nurses.</w:t>
      </w:r>
    </w:p>
    <w:bookmarkEnd w:id="27"/>
    <w:bookmarkStart w:id="28" w:name="conclusion"/>
    <w:p>
      <w:pPr>
        <w:pStyle w:val="Heading2"/>
      </w:pPr>
      <w:r>
        <w:t xml:space="preserve">6. Conclusion</w:t>
      </w:r>
    </w:p>
    <w:p>
      <w:pPr>
        <w:pStyle w:val="FirstParagraph"/>
      </w:pPr>
      <w:r>
        <w:t xml:space="preserve">This Dissertation unequivocally positions the Nurse as Nairobi's most vital yet undervalued healthcare asset in Kenya. The systemic underinvestment in nursing—manifested through staff shortages, inadequate infrastructure, and limited professional growth—directly compromises the health outcomes of Kenya's largest urban population. However, evidence from Nairobi’s frontline Nurses proves that targeted interventions can transform challenges into opportunities for innovation.</w:t>
      </w:r>
    </w:p>
    <w:p>
      <w:pPr>
        <w:pStyle w:val="BodyText"/>
      </w:pPr>
      <w:r>
        <w:t xml:space="preserve">As Kenya advances toward universal health coverage by 2030, investing in the Nurse within Nairobi is not merely a healthcare strategy—it is an economic and moral imperative. The findings here demand urgent collaboration between Kenya's Ministry of Health, county governments, and nursing institutions to elevate the Nurse from a crisis-response role to a strategic partner in building resilient urban health systems. For Nairobi’s residents, this transformation means the difference between fragmented care and integrated well-being; for Kenya’s national development narrative, it signifies progress measured not just in GDP but in the dignity of every Nurse serving communities across its capital city.</w:t>
      </w:r>
    </w:p>
    <w:bookmarkEnd w:id="28"/>
    <w:bookmarkStart w:id="29" w:name="references"/>
    <w:p>
      <w:pPr>
        <w:pStyle w:val="Heading2"/>
      </w:pPr>
      <w:r>
        <w:t xml:space="preserve">References</w:t>
      </w:r>
    </w:p>
    <w:p>
      <w:pPr>
        <w:pStyle w:val="FirstParagraph"/>
      </w:pPr>
      <w:r>
        <w:t xml:space="preserve">Kenya Ministry of Health. (2022). *Nairobi Health Sector Report*. Nairobi: Government Press.</w:t>
      </w:r>
      <w:r>
        <w:br/>
      </w:r>
      <w:r>
        <w:t xml:space="preserve">WHO Kenya. (2023). *Urban Health Indicators in Nairobi*. Geneva: World Health Organization.</w:t>
      </w:r>
      <w:r>
        <w:br/>
      </w:r>
      <w:r>
        <w:t xml:space="preserve">KNBS. (2023). *Kenya Nursing Workforce Statistics*. Nairobi: Kenya National Bureau of Statistics.</w:t>
      </w:r>
      <w:r>
        <w:br/>
      </w:r>
      <w:r>
        <w:t xml:space="preserve">Journal of Nursing Management. (2023). "Attrition Trends Among Urban Nurses in Kenya," 31(4), pp. 789-801.</w:t>
      </w:r>
      <w:r>
        <w:br/>
      </w:r>
      <w:r>
        <w:t xml:space="preserve">KEMRI. (2024). *Nairobi Nurse Professional Development Survey*. Nairobi: Kenya Medical Research Institute.</w:t>
      </w:r>
    </w:p>
    <w:p>
      <w:pPr>
        <w:pStyle w:val="BodyText"/>
      </w:pPr>
      <w:r>
        <w:rPr>
          <w:bCs/>
          <w:b/>
        </w:rPr>
        <w:t xml:space="preserve">Word Count:</w:t>
      </w:r>
      <w:r>
        <w:t xml:space="preserve"> </w:t>
      </w:r>
      <w:r>
        <w:t xml:space="preserve">958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Nairobi, Kenya</dc:title>
  <dc:creator/>
  <dc:language>en</dc:language>
  <cp:keywords/>
  <dcterms:created xsi:type="dcterms:W3CDTF">2026-04-30T02:43:53Z</dcterms:created>
  <dcterms:modified xsi:type="dcterms:W3CDTF">2026-04-30T02:43:53Z</dcterms:modified>
</cp:coreProperties>
</file>

<file path=docProps/custom.xml><?xml version="1.0" encoding="utf-8"?>
<Properties xmlns="http://schemas.openxmlformats.org/officeDocument/2006/custom-properties" xmlns:vt="http://schemas.openxmlformats.org/officeDocument/2006/docPropsVTypes"/>
</file>