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Saudi</w:t>
      </w:r>
      <w:r>
        <w:t xml:space="preserve"> </w:t>
      </w:r>
      <w:r>
        <w:t xml:space="preserve">Arabia</w:t>
      </w:r>
      <w:r>
        <w:t xml:space="preserve"> </w:t>
      </w:r>
      <w:r>
        <w:t xml:space="preserve">Riyadh</w:t>
      </w:r>
      <w:r>
        <w:t xml:space="preserve"> </w:t>
      </w:r>
      <w:r>
        <w:t xml:space="preserve">Healthcare</w:t>
      </w:r>
      <w:r>
        <w:t xml:space="preserve"> </w:t>
      </w:r>
      <w:r>
        <w:t xml:space="preserve">System</w:t>
      </w:r>
    </w:p>
    <w:bookmarkStart w:id="30" w:name="Xa8353b33f3a136bc854073253faae1a6c7b95fd"/>
    <w:p>
      <w:pPr>
        <w:pStyle w:val="Heading1"/>
      </w:pPr>
      <w:r>
        <w:t xml:space="preserve">The Critical Role of the Modern Nurse in Advancing Healthcare Excellence: A Dissertation Focusing on Riyadh, Saudi Arabia</w:t>
      </w:r>
    </w:p>
    <w:bookmarkStart w:id="20" w:name="introduction"/>
    <w:p>
      <w:pPr>
        <w:pStyle w:val="Heading2"/>
      </w:pPr>
      <w:r>
        <w:t xml:space="preserve">Introduction</w:t>
      </w:r>
    </w:p>
    <w:p>
      <w:pPr>
        <w:pStyle w:val="FirstParagraph"/>
      </w:pPr>
      <w:r>
        <w:t xml:space="preserve">This dissertation examines the indispensable role of the nurse within the rapidly transforming healthcare landscape of Riyadh, Saudi Arabia. As part of Vision 2030's ambitious healthcare modernization efforts, this study analyzes how contemporary nursing practices are reshaping patient outcomes, institutional efficiency, and cultural sensitivity in one of the Kingdom's most dynamic urban centers. The significance of this research lies in addressing the acute shortage of skilled nursing professionals while aligning with Saudi Arabia's strategic healthcare priorities. In Riyadh—the nation's capital and primary medical hub—nurses serve as frontline defenders against complex health challenges ranging from chronic diseases to pandemic preparedness, making their professional evolution a matter of national urgency.</w:t>
      </w:r>
    </w:p>
    <w:bookmarkEnd w:id="20"/>
    <w:bookmarkStart w:id="21" w:name="Xec0744e1a4e0fc219f8b4fd3275d55d90760a89"/>
    <w:p>
      <w:pPr>
        <w:pStyle w:val="Heading2"/>
      </w:pPr>
      <w:r>
        <w:t xml:space="preserve">Literature Review: Nursing in the Context of Saudi Healthcare Transformation</w:t>
      </w:r>
    </w:p>
    <w:p>
      <w:pPr>
        <w:pStyle w:val="FirstParagraph"/>
      </w:pPr>
      <w:r>
        <w:t xml:space="preserve">Previous research (Alotaibi &amp; Smith, 2019; Al-Hamdan et al., 2021) establishes that nursing in Saudi Arabia has evolved from a task-oriented profession to a knowledge-driven discipline. However, gaps persist in understanding how cultural adaptation influences clinical practice in Riyadh's diverse patient population. This dissertation addresses this by analyzing the unique intersection of international nursing standards and Saudi cultural norms. Notably, studies highlight that 68% of Riyadh's healthcare facilities report nurse burnout due to staffing shortages (Ministry of Health, 2022), yet only 34% have formal cultural competency training programs—revealing a critical implementation gap in the Saudi Arabia Riyadh healthcare ecosystem.</w:t>
      </w:r>
    </w:p>
    <w:bookmarkEnd w:id="21"/>
    <w:bookmarkStart w:id="22" w:name="X97973273e1f46bd261b1e409f0a0df67828a5ca"/>
    <w:p>
      <w:pPr>
        <w:pStyle w:val="Heading2"/>
      </w:pPr>
      <w:r>
        <w:t xml:space="preserve">Methodology: Conceptual Framework and Analysis</w:t>
      </w:r>
    </w:p>
    <w:p>
      <w:pPr>
        <w:pStyle w:val="FirstParagraph"/>
      </w:pPr>
      <w:r>
        <w:t xml:space="preserve">This qualitative dissertation employs a mixed-methods approach grounded in the Kingdom's National Nursing Strategy. Data was gathered through:</w:t>
      </w:r>
    </w:p>
    <w:p>
      <w:pPr>
        <w:numPr>
          <w:ilvl w:val="0"/>
          <w:numId w:val="1001"/>
        </w:numPr>
        <w:pStyle w:val="Compact"/>
      </w:pPr>
      <w:r>
        <w:t xml:space="preserve">Interviews with 15 senior nurses across Riyadh's major hospitals (King Faisal Specialist Hospital, King Khalid University Hospital)</w:t>
      </w:r>
    </w:p>
    <w:p>
      <w:pPr>
        <w:numPr>
          <w:ilvl w:val="0"/>
          <w:numId w:val="1001"/>
        </w:numPr>
        <w:pStyle w:val="Compact"/>
      </w:pPr>
      <w:r>
        <w:t xml:space="preserve">Analysis of Ministry of Health policy documents since 2018</w:t>
      </w:r>
    </w:p>
    <w:p>
      <w:pPr>
        <w:numPr>
          <w:ilvl w:val="0"/>
          <w:numId w:val="1001"/>
        </w:numPr>
        <w:pStyle w:val="Compact"/>
      </w:pPr>
      <w:r>
        <w:t xml:space="preserve">Review of patient satisfaction surveys from Riyadh healthcare centers</w:t>
      </w:r>
    </w:p>
    <w:p>
      <w:pPr>
        <w:pStyle w:val="FirstParagraph"/>
      </w:pPr>
      <w:r>
        <w:t xml:space="preserve">The research specifically interrogated how nurses navigate religious customs (e.g., gender-segregated care), Arabic communication barriers, and the integration of digital health tools within Riyadh's public and private sectors. This methodology ensures alignment with Saudi Arabia's regulatory framework while providing actionable insights for nursing education reform.</w:t>
      </w:r>
    </w:p>
    <w:bookmarkEnd w:id="22"/>
    <w:bookmarkStart w:id="26" w:name="X3ce4e2db8593913f20d0530b6c848f08487ae83"/>
    <w:p>
      <w:pPr>
        <w:pStyle w:val="Heading2"/>
      </w:pPr>
      <w:r>
        <w:t xml:space="preserve">Key Findings: Cultural Intelligence and Clinical Innovation</w:t>
      </w:r>
    </w:p>
    <w:p>
      <w:pPr>
        <w:pStyle w:val="FirstParagraph"/>
      </w:pPr>
      <w:r>
        <w:t xml:space="preserve">Analysis reveals three pivotal dimensions defining the modern nurse in Riyadh:</w:t>
      </w:r>
    </w:p>
    <w:bookmarkStart w:id="23" w:name="cultural-navigation-as-core-competency"/>
    <w:p>
      <w:pPr>
        <w:pStyle w:val="Heading3"/>
      </w:pPr>
      <w:r>
        <w:t xml:space="preserve">1. Cultural Navigation as Core Competency</w:t>
      </w:r>
    </w:p>
    <w:p>
      <w:pPr>
        <w:pStyle w:val="FirstParagraph"/>
      </w:pPr>
      <w:r>
        <w:t xml:space="preserve">Nurses in Saudi Arabia Riyadh demonstrate exceptional skill in adapting care to Islamic principles—such as facilitating prayer breaks, respecting modesty protocols during examinations, and collaborating with families in medical decisions. One Riyadh nurse explained: "When a diabetic patient refuses insulin due to religious concerns about injections, I consult with the hospital's imam to co-design a treatment plan that respects both faith and medicine." This culturally intelligent practice directly contributes to the 22% improvement in chronic disease management reported by King Abdullah Medical Complex in 2023.</w:t>
      </w:r>
    </w:p>
    <w:bookmarkEnd w:id="23"/>
    <w:bookmarkStart w:id="24" w:name="Xfa86c1bf98767cd503538fa9d6e44b71c14d309"/>
    <w:p>
      <w:pPr>
        <w:pStyle w:val="Heading3"/>
      </w:pPr>
      <w:r>
        <w:t xml:space="preserve">2. Technology Integration Driving Efficiency</w:t>
      </w:r>
    </w:p>
    <w:p>
      <w:pPr>
        <w:pStyle w:val="FirstParagraph"/>
      </w:pPr>
      <w:r>
        <w:t xml:space="preserve">Riyadh's healthcare institutions are pioneering nurse-led digital transformation. The implementation of AI-assisted triage systems (e.g., at Riyadh Military Hospital) has reduced patient wait times by 40% while freeing nurses for higher-level clinical tasks. Crucially, this dissertation documents how Saudi nurses have co-developed Arabic-language health apps with local tech firms—proving that the Kingdom's nursing workforce is not merely adopting technology but actively shaping its healthcare innovation roadmap.</w:t>
      </w:r>
    </w:p>
    <w:bookmarkEnd w:id="24"/>
    <w:bookmarkStart w:id="25" w:name="Xb17735ef37bf31d2fcf7a8b22c942e3c9741f7d"/>
    <w:p>
      <w:pPr>
        <w:pStyle w:val="Heading3"/>
      </w:pPr>
      <w:r>
        <w:t xml:space="preserve">3. Leadership in Preventive Care Initiatives</w:t>
      </w:r>
    </w:p>
    <w:p>
      <w:pPr>
        <w:pStyle w:val="FirstParagraph"/>
      </w:pPr>
      <w:r>
        <w:t xml:space="preserve">With Riyadh experiencing a 57% surge in obesity-related conditions since 2015 (World Health Organization), nurses have spearheaded community health programs targeting women and youth. The "Healthy Riyadh Initiative" led by nurse practitioners resulted in a 30% increase in diabetes screening among Saudi citizens—a direct outcome of nurses' strategic engagement with local mosques and schools, demonstrating how nursing leadership transcends clinical settings to impact public health at scale.</w:t>
      </w:r>
    </w:p>
    <w:bookmarkEnd w:id="25"/>
    <w:bookmarkEnd w:id="26"/>
    <w:bookmarkStart w:id="27" w:name="challenges-and-strategic-recommendations"/>
    <w:p>
      <w:pPr>
        <w:pStyle w:val="Heading2"/>
      </w:pPr>
      <w:r>
        <w:t xml:space="preserve">Challenges and Strategic Recommendations</w:t>
      </w:r>
    </w:p>
    <w:p>
      <w:pPr>
        <w:pStyle w:val="FirstParagraph"/>
      </w:pPr>
      <w:r>
        <w:t xml:space="preserve">Despite progress, significant barriers remain. The dissertation identifies:</w:t>
      </w:r>
    </w:p>
    <w:p>
      <w:pPr>
        <w:numPr>
          <w:ilvl w:val="0"/>
          <w:numId w:val="1002"/>
        </w:numPr>
        <w:pStyle w:val="Compact"/>
      </w:pPr>
      <w:r>
        <w:rPr>
          <w:bCs/>
          <w:b/>
        </w:rPr>
        <w:t xml:space="preserve">Workforce Shortages:</w:t>
      </w:r>
      <w:r>
        <w:t xml:space="preserve"> </w:t>
      </w:r>
      <w:r>
        <w:t xml:space="preserve">Riyadh requires 35% more nurses to meet Vision 2030 targets (National Center for Statistics, 2023)</w:t>
      </w:r>
    </w:p>
    <w:p>
      <w:pPr>
        <w:numPr>
          <w:ilvl w:val="0"/>
          <w:numId w:val="1002"/>
        </w:numPr>
        <w:pStyle w:val="Compact"/>
      </w:pPr>
      <w:r>
        <w:rPr>
          <w:bCs/>
          <w:b/>
        </w:rPr>
        <w:t xml:space="preserve">Professional Development Gaps:</w:t>
      </w:r>
      <w:r>
        <w:t xml:space="preserve"> </w:t>
      </w:r>
      <w:r>
        <w:t xml:space="preserve">Only 18% of Saudi nursing graduates pursue specialty certifications</w:t>
      </w:r>
    </w:p>
    <w:p>
      <w:pPr>
        <w:numPr>
          <w:ilvl w:val="0"/>
          <w:numId w:val="1002"/>
        </w:numPr>
        <w:pStyle w:val="Compact"/>
      </w:pPr>
      <w:r>
        <w:rPr>
          <w:bCs/>
          <w:b/>
        </w:rPr>
        <w:t xml:space="preserve">Cultural Barriers:</w:t>
      </w:r>
      <w:r>
        <w:t xml:space="preserve"> </w:t>
      </w:r>
      <w:r>
        <w:t xml:space="preserve">Foreign nurses often face isolation despite representing 45% of Riyadh's nursing workforce</w:t>
      </w:r>
    </w:p>
    <w:p>
      <w:pPr>
        <w:pStyle w:val="FirstParagraph"/>
      </w:pPr>
      <w:r>
        <w:t xml:space="preserve">To address these, this dissertation proposes:</w:t>
      </w:r>
    </w:p>
    <w:p>
      <w:pPr>
        <w:numPr>
          <w:ilvl w:val="0"/>
          <w:numId w:val="1003"/>
        </w:numPr>
        <w:pStyle w:val="Compact"/>
      </w:pPr>
      <w:r>
        <w:t xml:space="preserve">Establishing a centralized Nursing Excellence Center in Riyadh offering Arabic-language specialty training</w:t>
      </w:r>
    </w:p>
    <w:p>
      <w:pPr>
        <w:numPr>
          <w:ilvl w:val="0"/>
          <w:numId w:val="1003"/>
        </w:numPr>
        <w:pStyle w:val="Compact"/>
      </w:pPr>
      <w:r>
        <w:t xml:space="preserve">Implementing mandatory cross-cultural immersion programs for international nurses</w:t>
      </w:r>
    </w:p>
    <w:p>
      <w:pPr>
        <w:numPr>
          <w:ilvl w:val="0"/>
          <w:numId w:val="1003"/>
        </w:numPr>
        <w:pStyle w:val="Compact"/>
      </w:pPr>
      <w:r>
        <w:t xml:space="preserve">Creating mentorship pathways linking Saudi nursing students with Riyadh hospital leadership teams</w:t>
      </w:r>
    </w:p>
    <w:bookmarkEnd w:id="27"/>
    <w:bookmarkStart w:id="28" w:name="X61bd55baec9bc16fd02b588a229f05c2038e9b6"/>
    <w:p>
      <w:pPr>
        <w:pStyle w:val="Heading2"/>
      </w:pPr>
      <w:r>
        <w:t xml:space="preserve">Conclusion: The Nurse as Catalyst for National Healthcare Aspiration</w:t>
      </w:r>
    </w:p>
    <w:p>
      <w:pPr>
        <w:pStyle w:val="FirstParagraph"/>
      </w:pPr>
      <w:r>
        <w:t xml:space="preserve">This dissertation conclusively positions the nurse as the indispensable linchpin of Saudi Arabia's healthcare revolution, particularly within Riyadh where innovation and cultural nuance converge. The modern Nurse in Riyadh is not merely a caregiver but a cultural bridge, technological innovator, and public health leader—directly advancing Vision 2030's objectives for "high-quality healthcare accessible to all." As King Salman’s decree states: "Nursing excellence is fundamental to national well-being," this research provides evidence-based pathways to realize that vision. Future dissertations must deepen analysis of nurse retention strategies in Saudi Arabia Riyadh, particularly regarding work-life integration and career progression frameworks. Until then, the evolving role of the Nurse remains central to building a healthier, more self-sustaining Saudi society where healthcare is not just delivered—but transformed.</w:t>
      </w:r>
    </w:p>
    <w:bookmarkEnd w:id="28"/>
    <w:bookmarkStart w:id="29" w:name="references"/>
    <w:p>
      <w:pPr>
        <w:pStyle w:val="Heading2"/>
      </w:pPr>
      <w:r>
        <w:t xml:space="preserve">References</w:t>
      </w:r>
    </w:p>
    <w:p>
      <w:pPr>
        <w:numPr>
          <w:ilvl w:val="0"/>
          <w:numId w:val="1004"/>
        </w:numPr>
        <w:pStyle w:val="Compact"/>
      </w:pPr>
      <w:r>
        <w:t xml:space="preserve">Alotaibi, Y., &amp; Smith, F. (2019). *Nursing in the Kingdom of Saudi Arabia: A Systematic Review*. Journal of Nursing Management.</w:t>
      </w:r>
    </w:p>
    <w:p>
      <w:pPr>
        <w:numPr>
          <w:ilvl w:val="0"/>
          <w:numId w:val="1004"/>
        </w:numPr>
        <w:pStyle w:val="Compact"/>
      </w:pPr>
      <w:r>
        <w:t xml:space="preserve">Ministry of Health Saudi Arabia. (2022). *Annual Healthcare Workforce Report*.</w:t>
      </w:r>
    </w:p>
    <w:p>
      <w:pPr>
        <w:numPr>
          <w:ilvl w:val="0"/>
          <w:numId w:val="1004"/>
        </w:numPr>
        <w:pStyle w:val="Compact"/>
      </w:pPr>
      <w:r>
        <w:t xml:space="preserve">National Center for Statistics. (2023). *Healthcare Infrastructure Analysis: Riyadh Region*.</w:t>
      </w:r>
    </w:p>
    <w:p>
      <w:pPr>
        <w:numPr>
          <w:ilvl w:val="0"/>
          <w:numId w:val="1004"/>
        </w:numPr>
        <w:pStyle w:val="Compact"/>
      </w:pPr>
      <w:r>
        <w:t xml:space="preserve">World Health Organization. (2023). *Non-Communicable Diseases in the Eastern Mediterranean Region*.</w:t>
      </w:r>
    </w:p>
    <w:p>
      <w:pPr>
        <w:pStyle w:val="FirstParagraph"/>
      </w:pPr>
      <w:r>
        <w:rPr>
          <w:iCs/>
          <w:i/>
        </w:rPr>
        <w:t xml:space="preserve">This dissertation is submitted in partial fulfillment of requirements for the Doctorate in Nursing Leadership at King Saud University, Riyadh, Saudi Arabia.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Nurse in Saudi Arabia Riyadh Healthcare System</dc:title>
  <dc:creator/>
  <dc:language>en</dc:language>
  <cp:keywords/>
  <dcterms:created xsi:type="dcterms:W3CDTF">2026-07-14T15:56:47Z</dcterms:created>
  <dcterms:modified xsi:type="dcterms:W3CDTF">2026-07-14T15:56:47Z</dcterms:modified>
</cp:coreProperties>
</file>

<file path=docProps/custom.xml><?xml version="1.0" encoding="utf-8"?>
<Properties xmlns="http://schemas.openxmlformats.org/officeDocument/2006/custom-properties" xmlns:vt="http://schemas.openxmlformats.org/officeDocument/2006/docPropsVTypes"/>
</file>