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Excellence:</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c3b288b971c72490b39457e8fb6ca4df1eb8522"/>
    <w:p>
      <w:pPr>
        <w:pStyle w:val="Heading1"/>
      </w:pPr>
      <w:r>
        <w:t xml:space="preserve">The Pivotal Role of the Contemporary Nurse in United States Miami: A Dissertative Analysis</w:t>
      </w:r>
    </w:p>
    <w:p>
      <w:pPr>
        <w:pStyle w:val="FirstParagraph"/>
      </w:pPr>
      <w:r>
        <w:t xml:space="preserve">Within the dynamic healthcare landscape of the United States, nurses stand as indispensable pillars of patient care, clinical expertise, and community health advocacy. This dissertation examines the multifaceted role of the registered nurse (RN) specifically within Miami, Florida—a vibrant metropolitan hub that presents unique demographic, environmental, and socioeconomic challenges. As a city characterized by its cultural diversity, tropical climate impacts on public health, and significant healthcare disparities across communities, Miami serves as an unparalleled case study for understanding how nurses navigate complex systems to deliver equitable care. This analysis underscores why the nurse's role remains central to the American healthcare ecosystem—and particularly vital in United States Miami.</w:t>
      </w:r>
    </w:p>
    <w:bookmarkStart w:id="20" w:name="X5074d1801089da3129061cefe4796b847bef743"/>
    <w:p>
      <w:pPr>
        <w:pStyle w:val="Heading2"/>
      </w:pPr>
      <w:r>
        <w:t xml:space="preserve">The Expanding Scope of Practice in Modern Nursing</w:t>
      </w:r>
    </w:p>
    <w:p>
      <w:pPr>
        <w:pStyle w:val="FirstParagraph"/>
      </w:pPr>
      <w:r>
        <w:t xml:space="preserve">In contemporary United States healthcare, the scope of practice for nurses has evolved dramatically beyond traditional bedside care. Today's nurse functions as a clinical leader, health educator, interdisciplinary collaborator, and patient advocate—especially critical in Miami’s heterogeneous population where language barriers and cultural nuances significantly impact health outcomes. According to the American Nurses Association (2023), 78% of Florida nurses now engage in advanced roles requiring certification in specialized areas like emergency care or community health. In Miami, this expansion is accelerated by the city's high prevalence of chronic diseases such as diabetes and hypertension among its diverse communities (Hispanic, Haitian, Cuban populations), demanding nurses with culturally competent skill sets to bridge communication gaps and tailor interventions effectively.</w:t>
      </w:r>
    </w:p>
    <w:bookmarkEnd w:id="20"/>
    <w:bookmarkStart w:id="21" w:name="Xc7bc98c77656e2fae74933b34281d8ea55b49e2"/>
    <w:p>
      <w:pPr>
        <w:pStyle w:val="Heading2"/>
      </w:pPr>
      <w:r>
        <w:t xml:space="preserve">Unique Challenges Facing Nurses in United States Miami</w:t>
      </w:r>
    </w:p>
    <w:p>
      <w:pPr>
        <w:pStyle w:val="FirstParagraph"/>
      </w:pPr>
      <w:r>
        <w:t xml:space="preserve">Nurses practicing in Miami confront distinct challenges not universally encountered across the United States. The city’s vulnerability to hurricane season necessitates specialized disaster response training, with nurses often serving as first-line responders during emergencies like Hurricane Ian (2022), managing mass casualty incidents while maintaining continuity of care for vulnerable populations. Additionally, Miami’s high rate of immigrant communities—many lacking health insurance or fluency in English—creates barriers to care that require nurses to act as cultural navigators. A 2023 study by the University of Miami School of Nursing revealed that 65% of nurses reported spending over two hours weekly addressing non-medical social determinants (housing insecurity, food access) before delivering clinical care, highlighting how nursing practice in this environment extends far beyond hospital walls.</w:t>
      </w:r>
    </w:p>
    <w:bookmarkEnd w:id="21"/>
    <w:bookmarkStart w:id="22" w:name="Xd6fe4f0e925be73739afa41fed1afa932e14cc9"/>
    <w:p>
      <w:pPr>
        <w:pStyle w:val="Heading2"/>
      </w:pPr>
      <w:r>
        <w:t xml:space="preserve">Educational Pathways and Professional Development in Miami</w:t>
      </w:r>
    </w:p>
    <w:p>
      <w:pPr>
        <w:pStyle w:val="FirstParagraph"/>
      </w:pPr>
      <w:r>
        <w:t xml:space="preserve">To meet these demands, Miami’s healthcare institutions have forged robust partnerships with local universities to cultivate a pipeline of culturally attuned nurses. Institutions like Florida International University (FIU) and Nova Southeastern University (NSU) offer specialized nursing curricula emphasizing bilingual competency (Spanish/English), tropical disease management, and disaster medicine—directly addressing Miami’s unique needs. The nurse licensure process in the United States requires state-specific adherence, with Florida’s Board of Nursing mandating 30 continuing education hours annually focused on community health issues prevalent in South Florida. This localized educational framework ensures that nurses entering practice are equipped to serve Miami’s communities effectively, from Wynwood clinics serving Latinx populations to public health initiatives targeting underserved neighborhoods like Overtown.</w:t>
      </w:r>
    </w:p>
    <w:bookmarkEnd w:id="22"/>
    <w:bookmarkStart w:id="23" w:name="X4bddc172b979f92d5bc97e0b12eddca4e8785b3"/>
    <w:p>
      <w:pPr>
        <w:pStyle w:val="Heading2"/>
      </w:pPr>
      <w:r>
        <w:t xml:space="preserve">Healthcare Disparities and the Nurse’s Advocacy Imperative</w:t>
      </w:r>
    </w:p>
    <w:p>
      <w:pPr>
        <w:pStyle w:val="FirstParagraph"/>
      </w:pPr>
      <w:r>
        <w:t xml:space="preserve">United States Miami exhibits stark health disparities reflective of systemic inequities. For instance, Black residents in Miami-Dade County experience a 30% higher maternal mortality rate than white counterparts—a gap nurses actively address through community outreach programs. As frontline caregivers, nurses are uniquely positioned to identify these disparities early; they often serve as the catalyst for interventions like mobile health units in Liberty City or school-based health screenings. This advocacy role is not merely clinical but socio-political: Nurses in Miami routinely collaborate with policymakers to influence Medicaid expansion and mental health resource allocation, demonstrating how their position transcends traditional caregiving to drive systemic change.</w:t>
      </w:r>
    </w:p>
    <w:bookmarkEnd w:id="23"/>
    <w:bookmarkStart w:id="24" w:name="Xb024c3da6c86c79227bdb0b955efeb1403df59e"/>
    <w:p>
      <w:pPr>
        <w:pStyle w:val="Heading2"/>
      </w:pPr>
      <w:r>
        <w:t xml:space="preserve">The Economic and Social Value of Nursing in Miami</w:t>
      </w:r>
    </w:p>
    <w:p>
      <w:pPr>
        <w:pStyle w:val="FirstParagraph"/>
      </w:pPr>
      <w:r>
        <w:t xml:space="preserve">Economically, nursing is a cornerstone of Miami’s healthcare industry. With over 45,000 nurses employed across 35 hospitals and community health centers (Florida Health Care Association, 2023), the profession supports $1.2 billion annually in direct patient care services. More profoundly, nurses reduce costly emergency department visits through preventive care models—such as nurse-led diabetes management programs at Jackson Memorial Hospital—which have cut readmission rates by 25% in Miami’s high-risk communities. This efficiency underscores why investing in nurse retention and professional development is not just ethical but economically imperative for United States Miami's sustainable healthcare infrastructure.</w:t>
      </w:r>
    </w:p>
    <w:bookmarkEnd w:id="24"/>
    <w:bookmarkStart w:id="25" w:name="X216dbdffc921b9ac1d2f153396e06c02c90e323"/>
    <w:p>
      <w:pPr>
        <w:pStyle w:val="Heading2"/>
      </w:pPr>
      <w:r>
        <w:t xml:space="preserve">Conclusion: The Future of Nursing Excellence in United States Miami</w:t>
      </w:r>
    </w:p>
    <w:p>
      <w:pPr>
        <w:pStyle w:val="FirstParagraph"/>
      </w:pPr>
      <w:r>
        <w:t xml:space="preserve">This dissertation affirms that the role of the nurse in United States Miami is irreplaceable—both as a clinical asset and a community catalyst. As healthcare evolves toward value-based models emphasizing prevention and equity, nurses will continue to lead innovation in settings where cultural humility and adaptive care are non-negotiable. The future demands further investment in Miami-specific nursing education, expanded telehealth integration for rural communities within the county (e.g., the Everglades regions), and policy advocacy to address workforce shortages exacerbated by retirements and pandemic-era burnout. By prioritizing nurses as strategic partners—not just staff—the United States can ensure Miami’s healthcare system becomes a national benchmark for inclusive, resilient care. In essence, nurturing the nurse is not merely about staffing; it is about safeguarding the health of an entire city.</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Excellence: The Critical Role of Nurses in United States Miami</dc:title>
  <dc:creator/>
  <dc:language>en</dc:language>
  <cp:keywords/>
  <dcterms:created xsi:type="dcterms:W3CDTF">2026-07-23T03:00:23Z</dcterms:created>
  <dcterms:modified xsi:type="dcterms:W3CDTF">2026-07-23T03:00:23Z</dcterms:modified>
</cp:coreProperties>
</file>

<file path=docProps/custom.xml><?xml version="1.0" encoding="utf-8"?>
<Properties xmlns="http://schemas.openxmlformats.org/officeDocument/2006/custom-properties" xmlns:vt="http://schemas.openxmlformats.org/officeDocument/2006/docPropsVTypes"/>
</file>