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7" w:name="Xcb5d735973f4bfc7188625e820134980c93c05a"/>
    <w:p>
      <w:pPr>
        <w:pStyle w:val="Heading1"/>
      </w:pPr>
      <w:r>
        <w:t xml:space="preserve">Occupational Therapist Practice in Belgium Brussels: A Comprehensive Academic Analysis</w:t>
      </w:r>
    </w:p>
    <w:p>
      <w:pPr>
        <w:pStyle w:val="FirstParagraph"/>
      </w:pPr>
      <w:r>
        <w:t xml:space="preserve">This dissertation examines the evolving role and professional landscape of the Occupational Therapist within the unique context of Belgium, with specific focus on the Brussels-Capital Region. As a vital component of healthcare systems across Europe, occupational therapy has gained significant prominence in Belgian society, particularly in Brussels—a dynamic hub of cultural diversity, political significance, and advanced healthcare infrastructure.</w:t>
      </w:r>
    </w:p>
    <w:bookmarkStart w:id="20" w:name="Xffdae6cdb2e8fc27892afba44ac47cbbd4e2a89"/>
    <w:p>
      <w:pPr>
        <w:pStyle w:val="Heading2"/>
      </w:pPr>
      <w:r>
        <w:t xml:space="preserve">Introduction: The Significance of Occupational Therapy in Belgium</w:t>
      </w:r>
    </w:p>
    <w:p>
      <w:pPr>
        <w:pStyle w:val="FirstParagraph"/>
      </w:pPr>
      <w:r>
        <w:t xml:space="preserve">Occupational therapy (OT) is a client-centered health profession dedicated to promoting health and well-being through occupation. In Belgium, the recognition of occupational therapists as essential healthcare professionals stems from legislative frameworks established under the federal Law of 29 April 1965, later amended in 2014. This law formally regulated the profession, requiring all practitioners to hold a recognized university degree (typically a Master's in Occupational Therapy) and register with the Federal Register of Healthcare Professions. The Brussels-Capital Region, as Belgium's political and cultural heartland, presents a distinctive setting where OTs operate within a bilingual (French-Dutch), multilingual environment serving over 1.2 million diverse residents.</w:t>
      </w:r>
    </w:p>
    <w:bookmarkEnd w:id="20"/>
    <w:bookmarkStart w:id="21" w:name="professional-context-in-belgium-brussels"/>
    <w:p>
      <w:pPr>
        <w:pStyle w:val="Heading2"/>
      </w:pPr>
      <w:r>
        <w:t xml:space="preserve">Professional Context in Belgium Brussels</w:t>
      </w:r>
    </w:p>
    <w:p>
      <w:pPr>
        <w:pStyle w:val="FirstParagraph"/>
      </w:pPr>
      <w:r>
        <w:t xml:space="preserve">The practice of an Occupational Therapist in Brussels differs significantly from other European contexts due to the region's unique socio-political structure. As the capital city, Brussels hosts major healthcare institutions like Erasme University Hospital and Hôpital Saint-Pierre, where OTs collaborate in multidisciplinary teams for acute care, rehabilitation, and geriatric services. Crucially, occupational therapists in Brussels address specialized challenges including:</w:t>
      </w:r>
    </w:p>
    <w:p>
      <w:pPr>
        <w:numPr>
          <w:ilvl w:val="0"/>
          <w:numId w:val="1001"/>
        </w:numPr>
        <w:pStyle w:val="Compact"/>
      </w:pPr>
      <w:r>
        <w:rPr>
          <w:bCs/>
          <w:b/>
        </w:rPr>
        <w:t xml:space="preserve">Language Integration:</w:t>
      </w:r>
      <w:r>
        <w:t xml:space="preserve"> </w:t>
      </w:r>
      <w:r>
        <w:t xml:space="preserve">Operating effectively across French and Dutch-speaking populations requires dual-language proficiency in clinical documentation and patient communication.</w:t>
      </w:r>
    </w:p>
    <w:p>
      <w:pPr>
        <w:numPr>
          <w:ilvl w:val="0"/>
          <w:numId w:val="1001"/>
        </w:numPr>
        <w:pStyle w:val="Compact"/>
      </w:pPr>
      <w:r>
        <w:rPr>
          <w:bCs/>
          <w:b/>
        </w:rPr>
        <w:t xml:space="preserve">Cultural Diversity:</w:t>
      </w:r>
      <w:r>
        <w:t xml:space="preserve"> </w:t>
      </w:r>
      <w:r>
        <w:t xml:space="preserve">Serving a 40% foreign-born population necessitates culturally competent approaches for refugees, immigrants, and international organizations based in Brussels.</w:t>
      </w:r>
    </w:p>
    <w:p>
      <w:pPr>
        <w:numPr>
          <w:ilvl w:val="0"/>
          <w:numId w:val="1001"/>
        </w:numPr>
        <w:pStyle w:val="Compact"/>
      </w:pPr>
      <w:r>
        <w:rPr>
          <w:bCs/>
          <w:b/>
        </w:rPr>
        <w:t xml:space="preserve">Policy Synergy:</w:t>
      </w:r>
      <w:r>
        <w:t xml:space="preserve"> </w:t>
      </w:r>
      <w:r>
        <w:t xml:space="preserve">Aligning with the Brussels Region's Healthcare Policy Plan (2019–2025), which prioritizes community-based care and prevention—areas where OTs excel through home modifications and social participation programs.</w:t>
      </w:r>
    </w:p>
    <w:bookmarkEnd w:id="21"/>
    <w:bookmarkStart w:id="22" w:name="educational-pathway-and-certification"/>
    <w:p>
      <w:pPr>
        <w:pStyle w:val="Heading2"/>
      </w:pPr>
      <w:r>
        <w:t xml:space="preserve">Educational Pathway and Certification</w:t>
      </w:r>
    </w:p>
    <w:p>
      <w:pPr>
        <w:pStyle w:val="FirstParagraph"/>
      </w:pPr>
      <w:r>
        <w:t xml:space="preserve">Aspiring Occupational Therapists in Belgium must complete a 4-year university program (e.g., at ULiège or KU Leuven) accredited by the Belgian Federation of Occupational Therapy. The curriculum emphasizes clinical reasoning, neurorehabilitation, and community-based practice—critical for Brussels' complex healthcare ecosystem. Upon graduation, candidates undergo supervised practice (12 months) and pass the national competency exam administered by the Federal Public Service Health. This rigorous framework ensures that every Occupational Therapist practicing in Belgium Brussels meets high standards of care delivery.</w:t>
      </w:r>
    </w:p>
    <w:bookmarkEnd w:id="22"/>
    <w:bookmarkStart w:id="23" w:name="work-settings-and-scope-of-practice"/>
    <w:p>
      <w:pPr>
        <w:pStyle w:val="Heading2"/>
      </w:pPr>
      <w:r>
        <w:t xml:space="preserve">Work Settings and Scope of Practice</w:t>
      </w:r>
    </w:p>
    <w:p>
      <w:pPr>
        <w:pStyle w:val="FirstParagraph"/>
      </w:pPr>
      <w:r>
        <w:t xml:space="preserve">In Brussels, OTs work across diverse settings that reflect the city's urban density:</w:t>
      </w:r>
    </w:p>
    <w:p>
      <w:pPr>
        <w:numPr>
          <w:ilvl w:val="0"/>
          <w:numId w:val="1002"/>
        </w:numPr>
        <w:pStyle w:val="Compact"/>
      </w:pPr>
      <w:r>
        <w:rPr>
          <w:bCs/>
          <w:b/>
        </w:rPr>
        <w:t xml:space="preserve">Hospitals:</w:t>
      </w:r>
      <w:r>
        <w:t xml:space="preserve"> </w:t>
      </w:r>
      <w:r>
        <w:t xml:space="preserve">Providing stroke rehabilitation and pediatric care in tertiary centers.</w:t>
      </w:r>
    </w:p>
    <w:p>
      <w:pPr>
        <w:numPr>
          <w:ilvl w:val="0"/>
          <w:numId w:val="1002"/>
        </w:numPr>
        <w:pStyle w:val="Compact"/>
      </w:pPr>
      <w:r>
        <w:rPr>
          <w:bCs/>
          <w:b/>
        </w:rPr>
        <w:t xml:space="preserve">Community Health Centers (Centres de Santé):</w:t>
      </w:r>
      <w:r>
        <w:t xml:space="preserve"> </w:t>
      </w:r>
      <w:r>
        <w:t xml:space="preserve">Leading chronic disease management programs for diabetes and arthritis.</w:t>
      </w:r>
    </w:p>
    <w:p>
      <w:pPr>
        <w:numPr>
          <w:ilvl w:val="0"/>
          <w:numId w:val="1002"/>
        </w:numPr>
        <w:pStyle w:val="Compact"/>
      </w:pPr>
      <w:r>
        <w:rPr>
          <w:bCs/>
          <w:b/>
        </w:rPr>
        <w:t xml:space="preserve">Schools:</w:t>
      </w:r>
      <w:r>
        <w:t xml:space="preserve"> </w:t>
      </w:r>
      <w:r>
        <w:t xml:space="preserve">Implementing occupational therapy interventions for children with autism in Brussels' inclusive education system.</w:t>
      </w:r>
    </w:p>
    <w:p>
      <w:pPr>
        <w:numPr>
          <w:ilvl w:val="0"/>
          <w:numId w:val="1002"/>
        </w:numPr>
        <w:pStyle w:val="Compact"/>
      </w:pPr>
      <w:r>
        <w:rPr>
          <w:bCs/>
          <w:b/>
        </w:rPr>
        <w:t xml:space="preserve">Private Practice:</w:t>
      </w:r>
      <w:r>
        <w:t xml:space="preserve"> </w:t>
      </w:r>
      <w:r>
        <w:t xml:space="preserve">Specializing in ergonomics consultations for international NGOs headquartered in the city.</w:t>
      </w:r>
    </w:p>
    <w:p>
      <w:pPr>
        <w:pStyle w:val="FirstParagraph"/>
      </w:pPr>
      <w:r>
        <w:t xml:space="preserve">A notable advancement is the OT-led "Habilitation" program within Brussels' social services, which supports individuals with disabilities to participate fully in community life—directly addressing the region's high density of vulnerable populations.</w:t>
      </w:r>
    </w:p>
    <w:bookmarkEnd w:id="23"/>
    <w:bookmarkStart w:id="24" w:name="challenges-and-innovations"/>
    <w:p>
      <w:pPr>
        <w:pStyle w:val="Heading2"/>
      </w:pPr>
      <w:r>
        <w:t xml:space="preserve">Challenges and Innovations</w:t>
      </w:r>
    </w:p>
    <w:p>
      <w:pPr>
        <w:pStyle w:val="FirstParagraph"/>
      </w:pPr>
      <w:r>
        <w:t xml:space="preserve">Occupational Therapists in Belgium Brussels face distinct challenges. The bilingual healthcare system creates administrative complexities, while rising demand for mental health services (notably post-pandemic) strains resources. However, innovation thrives through initiatives like:</w:t>
      </w:r>
    </w:p>
    <w:p>
      <w:pPr>
        <w:numPr>
          <w:ilvl w:val="0"/>
          <w:numId w:val="1003"/>
        </w:numPr>
        <w:pStyle w:val="Compact"/>
      </w:pPr>
      <w:r>
        <w:rPr>
          <w:bCs/>
          <w:b/>
        </w:rPr>
        <w:t xml:space="preserve">Digital Integration:</w:t>
      </w:r>
      <w:r>
        <w:t xml:space="preserve"> </w:t>
      </w:r>
      <w:r>
        <w:t xml:space="preserve">Use of telehealth platforms to serve patients in remote districts like Molenbeek.</w:t>
      </w:r>
    </w:p>
    <w:p>
      <w:pPr>
        <w:numPr>
          <w:ilvl w:val="0"/>
          <w:numId w:val="1003"/>
        </w:numPr>
        <w:pStyle w:val="Compact"/>
      </w:pPr>
      <w:r>
        <w:rPr>
          <w:bCs/>
          <w:b/>
        </w:rPr>
        <w:t xml:space="preserve">Interprofessional Collaboration:</w:t>
      </w:r>
      <w:r>
        <w:t xml:space="preserve"> </w:t>
      </w:r>
      <w:r>
        <w:t xml:space="preserve">Co-designing care pathways with physiotherapists and social workers through the Brussels Healthcare Network (Région de Bruxelles-Capitale).</w:t>
      </w:r>
    </w:p>
    <w:p>
      <w:pPr>
        <w:numPr>
          <w:ilvl w:val="0"/>
          <w:numId w:val="1003"/>
        </w:numPr>
        <w:pStyle w:val="Compact"/>
      </w:pPr>
      <w:r>
        <w:rPr>
          <w:bCs/>
          <w:b/>
        </w:rPr>
        <w:t xml:space="preserve">Advocacy Efforts:</w:t>
      </w:r>
      <w:r>
        <w:t xml:space="preserve"> </w:t>
      </w:r>
      <w:r>
        <w:t xml:space="preserve">The Belgian Occupational Therapy Association (AOTBE) lobbying for expanded OT roles in primary care under recent healthcare reforms.</w:t>
      </w:r>
    </w:p>
    <w:bookmarkEnd w:id="24"/>
    <w:bookmarkStart w:id="25" w:name="impact-and-future-trajectory"/>
    <w:p>
      <w:pPr>
        <w:pStyle w:val="Heading2"/>
      </w:pPr>
      <w:r>
        <w:t xml:space="preserve">Impact and Future Trajectory</w:t>
      </w:r>
    </w:p>
    <w:p>
      <w:pPr>
        <w:pStyle w:val="FirstParagraph"/>
      </w:pPr>
      <w:r>
        <w:t xml:space="preserve">Evidence demonstrates OTs in Belgium Brussels significantly improve patient outcomes. A 2023 study by the University of Brussels documented a 37% reduction in hospital readmissions for stroke patients receiving early OT intervention. Moreover, the profession aligns with EU priorities like "Ageing Well" and "Inclusive Growth," positioning Brussels as a model for occupational therapy integration in urban healthcare systems.</w:t>
      </w:r>
    </w:p>
    <w:p>
      <w:pPr>
        <w:pStyle w:val="BodyText"/>
      </w:pPr>
      <w:r>
        <w:t xml:space="preserve">Looking forward, three trends will shape the Occupational Therapist's role: (1) Expansion into mental health via community-based programs targeting refugee populations; (2) Integration with AI-driven assistive technologies for aging residents; and (3) Leadership in policy development as the Brussels Region advances its "Healthier Brussels 2030" strategy. These developments underscore that the Occupational Therapist is no longer merely a clinical support role but a strategic asset in building resilient, inclusive communities.</w:t>
      </w:r>
    </w:p>
    <w:bookmarkEnd w:id="25"/>
    <w:bookmarkStart w:id="26" w:name="conclusion"/>
    <w:p>
      <w:pPr>
        <w:pStyle w:val="Heading2"/>
      </w:pPr>
      <w:r>
        <w:t xml:space="preserve">Conclusion</w:t>
      </w:r>
    </w:p>
    <w:p>
      <w:pPr>
        <w:pStyle w:val="FirstParagraph"/>
      </w:pPr>
      <w:r>
        <w:t xml:space="preserve">This dissertation establishes that the Occupational Therapist in Belgium Brussels operates at the intersection of healthcare innovation, cultural competence, and policy leadership. The profession's evolution—from traditional rehabilitation focus to holistic community wellness stewardship—mirrors Brussels' identity as a city pioneering integrated care models within Europe. As Belgium continues to refine its healthcare framework under federal and regional collaboration, the Occupational Therapist will remain indispensable in ensuring equitable access to quality care across Brussels' complex demographic landscape. Future research should explore OTs' impact on reducing health disparities among non-native language speakers, cementing Belgium Brussels as a global benchmark for occupational therapy excellence.</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Belgium Brussels</dc:title>
  <dc:creator/>
  <dc:language>en</dc:language>
  <cp:keywords/>
  <dcterms:created xsi:type="dcterms:W3CDTF">2026-07-18T06:24:32Z</dcterms:created>
  <dcterms:modified xsi:type="dcterms:W3CDTF">2026-07-18T06:24:32Z</dcterms:modified>
</cp:coreProperties>
</file>

<file path=docProps/custom.xml><?xml version="1.0" encoding="utf-8"?>
<Properties xmlns="http://schemas.openxmlformats.org/officeDocument/2006/custom-properties" xmlns:vt="http://schemas.openxmlformats.org/officeDocument/2006/docPropsVTypes"/>
</file>