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Egypt</w:t>
      </w:r>
      <w:r>
        <w:t xml:space="preserve"> </w:t>
      </w:r>
      <w:r>
        <w:t xml:space="preserve">Cairo</w:t>
      </w:r>
    </w:p>
    <w:bookmarkStart w:id="27" w:name="X3ebeb220377bfba9faa884fe25a54de2ea995da"/>
    <w:p>
      <w:pPr>
        <w:pStyle w:val="Heading1"/>
      </w:pPr>
      <w:r>
        <w:t xml:space="preserve">Advancing Healthcare Through Occupation: The Evolving Role of the Occupational Therapist in Egypt Cairo</w:t>
      </w:r>
    </w:p>
    <w:bookmarkStart w:id="20" w:name="Xce224a1d97b6032d9cff1d6f691e145aca42448"/>
    <w:p>
      <w:pPr>
        <w:pStyle w:val="Heading2"/>
      </w:pPr>
      <w:r>
        <w:t xml:space="preserve">Introduction: Bridging Theory and Practice in a Developing Context</w:t>
      </w:r>
    </w:p>
    <w:p>
      <w:pPr>
        <w:pStyle w:val="FirstParagraph"/>
      </w:pPr>
      <w:r>
        <w:t xml:space="preserve">This dissertation examines the critical yet underutilized role of the Occupational Therapist within Egypt's healthcare landscape, with specific focus on metropolitan Cairo. As healthcare systems globally recognize the importance of holistic, occupation-based interventions, Egypt Cairo presents a compelling case study for understanding how this profession navigates cultural context, resource constraints, and growing societal needs. This research argues that expanding the scope and visibility of the Occupational Therapist is not merely beneficial but essential for achieving Egypt's national health goals outlined in its Vision 2030 framework.</w:t>
      </w:r>
    </w:p>
    <w:bookmarkEnd w:id="20"/>
    <w:bookmarkStart w:id="21" w:name="Xe020b53b6ad62b9903ad20b4697dee12605b08f"/>
    <w:p>
      <w:pPr>
        <w:pStyle w:val="Heading2"/>
      </w:pPr>
      <w:r>
        <w:t xml:space="preserve">Current State of Occupational Therapy in Egypt Cairo</w:t>
      </w:r>
    </w:p>
    <w:p>
      <w:pPr>
        <w:pStyle w:val="FirstParagraph"/>
      </w:pPr>
      <w:r>
        <w:t xml:space="preserve">Occupational Therapy (OT) as a distinct profession remains relatively nascent in Egypt. While formal training programs exist at institutions like Ain Shams University and the German University in Cairo, the number of certified Occupational Therapists per capita remains critically low compared to international standards. In Cairo, the largest city with over 20 million residents, OT services are primarily concentrated in private hospitals and specialized rehabilitation centers such as those affiliated with the Ministry of Health's National Rehabilitation Institute. However, access is severely limited for the majority of the population due to financial barriers and a lack of integrated public health provision.</w:t>
      </w:r>
    </w:p>
    <w:p>
      <w:pPr>
        <w:pStyle w:val="BodyText"/>
      </w:pPr>
      <w:r>
        <w:t xml:space="preserve">The core mandate of an Occupational Therapist – enabling individuals to participate meaningfully in daily life activities (occupations) – aligns powerfully with Egypt's demographic challenges. With a rapidly aging population, rising rates of chronic conditions like diabetes and stroke, and significant numbers of children with neurodevelopmental disorders or physical disabilities resulting from accidents or congenital conditions, the demand for occupation-centered care is immense. Yet, the current infrastructure fails to meet this need.</w:t>
      </w:r>
    </w:p>
    <w:bookmarkEnd w:id="21"/>
    <w:bookmarkStart w:id="22" w:name="X43142f97345210bfc70e7aa09e7a6e842ab4b28"/>
    <w:p>
      <w:pPr>
        <w:pStyle w:val="Heading2"/>
      </w:pPr>
      <w:r>
        <w:t xml:space="preserve">The Unique Challenges Faced by an Occupational Therapist in Cairo</w:t>
      </w:r>
    </w:p>
    <w:p>
      <w:pPr>
        <w:pStyle w:val="FirstParagraph"/>
      </w:pPr>
      <w:r>
        <w:t xml:space="preserve">Practitioners in Egypt Cairo operate within a complex ecosystem defined by resource limitations, cultural nuances, and evolving healthcare policies. Key challenges include:</w:t>
      </w:r>
    </w:p>
    <w:p>
      <w:pPr>
        <w:numPr>
          <w:ilvl w:val="0"/>
          <w:numId w:val="1001"/>
        </w:numPr>
        <w:pStyle w:val="Compact"/>
      </w:pPr>
      <w:r>
        <w:rPr>
          <w:bCs/>
          <w:b/>
        </w:rPr>
        <w:t xml:space="preserve">Resource Scarcity:</w:t>
      </w:r>
      <w:r>
        <w:t xml:space="preserve"> </w:t>
      </w:r>
      <w:r>
        <w:t xml:space="preserve">Limited funding for rehabilitation services, shortages of specialized equipment (like adaptive devices), and overcrowded facilities hinder effective practice.</w:t>
      </w:r>
    </w:p>
    <w:p>
      <w:pPr>
        <w:numPr>
          <w:ilvl w:val="0"/>
          <w:numId w:val="1001"/>
        </w:numPr>
        <w:pStyle w:val="Compact"/>
      </w:pPr>
      <w:r>
        <w:rPr>
          <w:bCs/>
          <w:b/>
        </w:rPr>
        <w:t xml:space="preserve">Cultural Context:</w:t>
      </w:r>
      <w:r>
        <w:t xml:space="preserve"> </w:t>
      </w:r>
      <w:r>
        <w:t xml:space="preserve">Occupational Therapists must navigate deeply ingrained family structures where care often falls to relatives. Integrating OT principles into home-based care requires sensitive cultural adaptation rather than a one-size-fits-all Western model.</w:t>
      </w:r>
    </w:p>
    <w:p>
      <w:pPr>
        <w:numPr>
          <w:ilvl w:val="0"/>
          <w:numId w:val="1001"/>
        </w:numPr>
        <w:pStyle w:val="Compact"/>
      </w:pPr>
      <w:r>
        <w:rPr>
          <w:bCs/>
          <w:b/>
        </w:rPr>
        <w:t xml:space="preserve">Professional Recognition:</w:t>
      </w:r>
      <w:r>
        <w:t xml:space="preserve"> </w:t>
      </w:r>
      <w:r>
        <w:t xml:space="preserve">Despite formal recognition by the Egyptian Ministry of Health, the Occupational Therapist is frequently misunderstood as merely a "rehabilitation assistant" or "physiotherapy aide," leading to underutilization of their unique skills in assessment and intervention planning.</w:t>
      </w:r>
    </w:p>
    <w:p>
      <w:pPr>
        <w:numPr>
          <w:ilvl w:val="0"/>
          <w:numId w:val="1001"/>
        </w:numPr>
        <w:pStyle w:val="Compact"/>
      </w:pPr>
      <w:r>
        <w:rPr>
          <w:bCs/>
          <w:b/>
        </w:rPr>
        <w:t xml:space="preserve">Integration Gap:</w:t>
      </w:r>
      <w:r>
        <w:t xml:space="preserve"> </w:t>
      </w:r>
      <w:r>
        <w:t xml:space="preserve">OT services are rarely integrated into primary healthcare settings, school systems (for children with special needs), or community health programs across Cairo, limiting preventative and early intervention opportunities.</w:t>
      </w:r>
    </w:p>
    <w:bookmarkEnd w:id="22"/>
    <w:bookmarkStart w:id="23" w:name="X61f777e734156589cc9f676210a11f964e6a95b"/>
    <w:p>
      <w:pPr>
        <w:pStyle w:val="Heading2"/>
      </w:pPr>
      <w:r>
        <w:t xml:space="preserve">The Transformative Potential: Case Studies from Cairo</w:t>
      </w:r>
    </w:p>
    <w:p>
      <w:pPr>
        <w:pStyle w:val="FirstParagraph"/>
      </w:pPr>
      <w:r>
        <w:t xml:space="preserve">Despite challenges, pioneering work by Occupational Therapists in Cairo demonstrates significant potential. For instance:</w:t>
      </w:r>
    </w:p>
    <w:p>
      <w:pPr>
        <w:numPr>
          <w:ilvl w:val="0"/>
          <w:numId w:val="1002"/>
        </w:numPr>
        <w:pStyle w:val="Compact"/>
      </w:pPr>
      <w:r>
        <w:rPr>
          <w:bCs/>
          <w:b/>
        </w:rPr>
        <w:t xml:space="preserve">Stroke Rehabilitation Centers:</w:t>
      </w:r>
      <w:r>
        <w:t xml:space="preserve"> </w:t>
      </w:r>
      <w:r>
        <w:t xml:space="preserve">OTs are instrumental in helping stroke survivors regain independence in self-care (dressing, bathing), home management, and community reintegration – crucial for reducing long-term care burdens on families and the healthcare system.</w:t>
      </w:r>
    </w:p>
    <w:p>
      <w:pPr>
        <w:numPr>
          <w:ilvl w:val="0"/>
          <w:numId w:val="1002"/>
        </w:numPr>
        <w:pStyle w:val="Compact"/>
      </w:pPr>
      <w:r>
        <w:rPr>
          <w:bCs/>
          <w:b/>
        </w:rPr>
        <w:t xml:space="preserve">School-Based Interventions:</w:t>
      </w:r>
      <w:r>
        <w:t xml:space="preserve"> </w:t>
      </w:r>
      <w:r>
        <w:t xml:space="preserve">In Cairo schools implementing inclusive education policies, Occupational Therapists assess children's needs for classroom participation (fine motor skills, sensory processing), modify learning environments, and train teachers – directly supporting national educational goals.</w:t>
      </w:r>
    </w:p>
    <w:p>
      <w:pPr>
        <w:numPr>
          <w:ilvl w:val="0"/>
          <w:numId w:val="1002"/>
        </w:numPr>
        <w:pStyle w:val="Compact"/>
      </w:pPr>
      <w:r>
        <w:rPr>
          <w:bCs/>
          <w:b/>
        </w:rPr>
        <w:t xml:space="preserve">Geriatric Care:</w:t>
      </w:r>
      <w:r>
        <w:t xml:space="preserve"> </w:t>
      </w:r>
      <w:r>
        <w:t xml:space="preserve">Community-based OT programs in neighborhoods like Nasr City focus on fall prevention, adaptive techniques for daily living, and cognitive stimulation for elderly residents, promoting aging-in-place strategies vital for Cairo's growing senior population.</w:t>
      </w:r>
    </w:p>
    <w:bookmarkEnd w:id="23"/>
    <w:bookmarkStart w:id="24" w:name="X6cd70472e1091b875ae94e8ec5b2c67754b8b00"/>
    <w:p>
      <w:pPr>
        <w:pStyle w:val="Heading2"/>
      </w:pPr>
      <w:r>
        <w:t xml:space="preserve">Critical Recommendations for Advancing the Profession</w:t>
      </w:r>
    </w:p>
    <w:p>
      <w:pPr>
        <w:pStyle w:val="FirstParagraph"/>
      </w:pPr>
      <w:r>
        <w:t xml:space="preserve">This dissertation proposes actionable steps to elevate the Occupational Therapist's role within Egypt Cairo:</w:t>
      </w:r>
    </w:p>
    <w:p>
      <w:pPr>
        <w:numPr>
          <w:ilvl w:val="0"/>
          <w:numId w:val="1003"/>
        </w:numPr>
        <w:pStyle w:val="Compact"/>
      </w:pPr>
      <w:r>
        <w:rPr>
          <w:bCs/>
          <w:b/>
        </w:rPr>
        <w:t xml:space="preserve">Policy Integration:</w:t>
      </w:r>
      <w:r>
        <w:t xml:space="preserve"> </w:t>
      </w:r>
      <w:r>
        <w:t xml:space="preserve">Advocate for mandatory inclusion of OT assessments and interventions in national health policies, particularly for chronic disease management (diabetes, CVD), stroke care pathways, and early intervention programs for children. The Egyptian Ministry of Health should collaborate with the Egyptian Occupational Therapy Association (EOTA) to develop standardized protocols.</w:t>
      </w:r>
    </w:p>
    <w:p>
      <w:pPr>
        <w:numPr>
          <w:ilvl w:val="0"/>
          <w:numId w:val="1003"/>
        </w:numPr>
        <w:pStyle w:val="Compact"/>
      </w:pPr>
      <w:r>
        <w:rPr>
          <w:bCs/>
          <w:b/>
        </w:rPr>
        <w:t xml:space="preserve">Workforce Development:</w:t>
      </w:r>
      <w:r>
        <w:t xml:space="preserve"> </w:t>
      </w:r>
      <w:r>
        <w:t xml:space="preserve">Increase funding for OT university programs and establish more postgraduate training opportunities in Cairo's teaching hospitals. Partnerships with international bodies (like WFOT) can enhance curriculum quality and clinical practice standards.</w:t>
      </w:r>
    </w:p>
    <w:p>
      <w:pPr>
        <w:numPr>
          <w:ilvl w:val="0"/>
          <w:numId w:val="1003"/>
        </w:numPr>
        <w:pStyle w:val="Compact"/>
      </w:pPr>
      <w:r>
        <w:rPr>
          <w:bCs/>
          <w:b/>
        </w:rPr>
        <w:t xml:space="preserve">Community-Based Models:</w:t>
      </w:r>
      <w:r>
        <w:t xml:space="preserve"> </w:t>
      </w:r>
      <w:r>
        <w:t xml:space="preserve">Develop sustainable community health worker models where trained OTs collaborate with local nurses and volunteers to deliver basic occupational therapy support in underserved neighborhoods across Cairo, reducing the burden on overtaxed hospitals.</w:t>
      </w:r>
    </w:p>
    <w:p>
      <w:pPr>
        <w:numPr>
          <w:ilvl w:val="0"/>
          <w:numId w:val="1003"/>
        </w:numPr>
        <w:pStyle w:val="Compact"/>
      </w:pPr>
      <w:r>
        <w:rPr>
          <w:bCs/>
          <w:b/>
        </w:rPr>
        <w:t xml:space="preserve">Raising Public Awareness:</w:t>
      </w:r>
      <w:r>
        <w:t xml:space="preserve"> </w:t>
      </w:r>
      <w:r>
        <w:t xml:space="preserve">Launch targeted public education campaigns by EOTA and healthcare providers to clarify the distinct role of the Occupational Therapist, emphasizing their contribution to functional independence and quality of life – a concept highly valued within Egyptian family culture.</w:t>
      </w:r>
    </w:p>
    <w:bookmarkEnd w:id="24"/>
    <w:bookmarkStart w:id="26" w:name="X3d4447945b4673c996903ba101cf86b03490b66"/>
    <w:p>
      <w:pPr>
        <w:pStyle w:val="Heading2"/>
      </w:pPr>
      <w:r>
        <w:t xml:space="preserve">Conclusion: A Vital Pathway for National Health Progress</w:t>
      </w:r>
    </w:p>
    <w:p>
      <w:pPr>
        <w:pStyle w:val="FirstParagraph"/>
      </w:pPr>
      <w:r>
        <w:t xml:space="preserve">The journey of the Occupational Therapist in Egypt Cairo is one of growing necessity and untapped potential. This dissertation has argued that the profession is not a luxury but a strategic imperative for building a more resilient, equitable, and effective healthcare system aligned with Egypt's development vision. By addressing systemic barriers – through policy reform, educational investment, innovative service delivery models, and cultural competence – Occupational Therapists in Cairo can move from being peripheral practitioners to central architects of community well-being. Their focus on enabling meaningful participation in daily life directly supports national priorities of economic productivity, social inclusion, and improved quality of life for all Egyptians. The future success of healthcare innovation in Egypt Cairo hinges significantly on the strategic integration and expansion of the Occupational Therapist's vital contributions.</w:t>
      </w:r>
    </w:p>
    <w:bookmarkStart w:id="25" w:name="X08a751d6ea22313862afd821c7270430911dffa"/>
    <w:p>
      <w:pPr>
        <w:pStyle w:val="Heading3"/>
      </w:pPr>
      <w:r>
        <w:t xml:space="preserve">References (Illustrative - Representative Sources)</w:t>
      </w:r>
    </w:p>
    <w:p>
      <w:pPr>
        <w:numPr>
          <w:ilvl w:val="0"/>
          <w:numId w:val="1004"/>
        </w:numPr>
        <w:pStyle w:val="Compact"/>
      </w:pPr>
      <w:r>
        <w:t xml:space="preserve">Egyptian Ministry of Health. (2021). National Strategy for Rehabilitation Services.</w:t>
      </w:r>
    </w:p>
    <w:p>
      <w:pPr>
        <w:numPr>
          <w:ilvl w:val="0"/>
          <w:numId w:val="1004"/>
        </w:numPr>
        <w:pStyle w:val="Compact"/>
      </w:pPr>
      <w:r>
        <w:t xml:space="preserve">World Health Organization. (2020). Global Report on Occupational Therapy.</w:t>
      </w:r>
    </w:p>
    <w:p>
      <w:pPr>
        <w:numPr>
          <w:ilvl w:val="0"/>
          <w:numId w:val="1004"/>
        </w:numPr>
        <w:pStyle w:val="Compact"/>
      </w:pPr>
      <w:r>
        <w:t xml:space="preserve">Egyptian Occupational Therapy Association (EOTA). (2023). Annual Professional Development Report.</w:t>
      </w:r>
    </w:p>
    <w:p>
      <w:pPr>
        <w:numPr>
          <w:ilvl w:val="0"/>
          <w:numId w:val="1004"/>
        </w:numPr>
        <w:pStyle w:val="Compact"/>
      </w:pPr>
      <w:r>
        <w:t xml:space="preserve">Al-Sayed, M., &amp; El-Kholy, M. (2019). Challenges of Rehabilitation Services in Urban Egypt: A Cairo Case Study. *Journal of Occupational Therapy in the Middle East*, 5(1), 45-58.</w:t>
      </w:r>
    </w:p>
    <w:p>
      <w:pPr>
        <w:numPr>
          <w:ilvl w:val="0"/>
          <w:numId w:val="1004"/>
        </w:numPr>
        <w:pStyle w:val="Compact"/>
      </w:pPr>
      <w:r>
        <w:t xml:space="preserve">World Federation of Occupational Therapists (WFOT). (2023). Standards for Education and Practice in Egypt.</w:t>
      </w:r>
    </w:p>
    <w:p>
      <w:pPr>
        <w:pStyle w:val="FirstParagraph"/>
      </w:pPr>
      <w:r>
        <w:rPr>
          <w:bCs/>
          <w:b/>
        </w:rPr>
        <w:t xml:space="preserve">Note on Dissertation Integrity:</w:t>
      </w:r>
      <w:r>
        <w:t xml:space="preserve"> </w:t>
      </w:r>
      <w:r>
        <w:t xml:space="preserve">This document provides a scholarly framework and analysis for a potential dissertation topic focused on Occupational Therapy practice in Egypt Cairo. A full academic dissertation would require original data collection, extensive literature review, ethical approval, and rigorous methodology beyond the scope of this sample. The content presented reflects current professional knowledge and contextual realities within the Egyptian healthcare landscape.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Practice in Egypt Cairo</dc:title>
  <dc:creator/>
  <dc:language>en</dc:language>
  <cp:keywords/>
  <dcterms:created xsi:type="dcterms:W3CDTF">2026-05-01T23:43:16Z</dcterms:created>
  <dcterms:modified xsi:type="dcterms:W3CDTF">2026-05-01T23:43:16Z</dcterms:modified>
</cp:coreProperties>
</file>

<file path=docProps/custom.xml><?xml version="1.0" encoding="utf-8"?>
<Properties xmlns="http://schemas.openxmlformats.org/officeDocument/2006/custom-properties" xmlns:vt="http://schemas.openxmlformats.org/officeDocument/2006/docPropsVTypes"/>
</file>