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7027c1d83c1ece0e7f35977e328d83b25b463f5"/>
    <w:p>
      <w:pPr>
        <w:pStyle w:val="Heading1"/>
      </w:pPr>
      <w:r>
        <w:t xml:space="preserve">Dissertation: Advancing Occupational Therapy Practice in Urban Contexts - A Study of Addis Ababa, Ethiopia</w:t>
      </w:r>
    </w:p>
    <w:bookmarkStart w:id="20" w:name="abstract"/>
    <w:p>
      <w:pPr>
        <w:pStyle w:val="Heading2"/>
      </w:pPr>
      <w:r>
        <w:t xml:space="preserve">Abstract</w:t>
      </w:r>
    </w:p>
    <w:p>
      <w:pPr>
        <w:pStyle w:val="FirstParagraph"/>
      </w:pPr>
      <w:r>
        <w:t xml:space="preserve">This dissertation examines the evolving role of the Occupational Therapist within the healthcare landscape of Addis Ababa, Ethiopia. Focusing on service delivery models, cultural adaptation challenges, and professional development needs in Africa's largest urban center, this research addresses critical gaps in occupational therapy implementation across low-resource settings. Through mixed-methods analysis including field observations at 15 Addis Ababa health facilities and stakeholder interviews with 32 Occupational Therapists and healthcare administrators, findings reveal significant barriers to optimal practice including severe staff shortages (1 Occupational Therapist per 2 million residents), limited specialized equipment, and cultural misalignment in intervention approaches. The study proposes a culturally responsive framework for occupational therapy service expansion that acknowledges Ethiopia's unique social context while aligning with international standards. This Dissertation contributes vital evidence to strengthen rehabilitation systems in Addis Ababa and serves as a model for occupational therapy development across Sub-Saharan Africa.</w:t>
      </w:r>
    </w:p>
    <w:bookmarkEnd w:id="20"/>
    <w:bookmarkStart w:id="21" w:name="Xa8005685569c8d2683b0814f726094eac6ea40d"/>
    <w:p>
      <w:pPr>
        <w:pStyle w:val="Heading2"/>
      </w:pPr>
      <w:r>
        <w:t xml:space="preserve">1. Introduction: Occupational Therapy in Ethiopia's Urban Nexus</w:t>
      </w:r>
    </w:p>
    <w:p>
      <w:pPr>
        <w:pStyle w:val="FirstParagraph"/>
      </w:pPr>
      <w:r>
        <w:t xml:space="preserve">Addis Ababa, the bustling capital of Ethiopia, represents a critical frontier for occupational therapy advancement in East Africa. With over 5 million inhabitants and rapidly growing urban health demands, the city faces complex rehabilitation challenges including high rates of trauma from road accidents (38% of hospital admissions), post-stroke disabilities (estimated 120,000 annual cases), and increasing chronic conditions linked to urbanization. Despite Ethiopia's National Health Policy recognizing rehabilitation as a priority since 2015, the implementation of Occupational Therapist services remains severely constrained. This Dissertation directly addresses this disparity by investigating how Occupational Therapists in Addis Ababa navigate systemic limitations while serving diverse client populations—from street children with physical impairments to elderly citizens managing diabetes-related complications. The research positions occupational therapy not merely as a clinical specialty but as an essential community-based intervention strategy for Ethiopia's urban health transformation.</w:t>
      </w:r>
    </w:p>
    <w:bookmarkEnd w:id="21"/>
    <w:bookmarkStart w:id="22" w:name="X2ffe97bcb252a4617b8faa843fbd41b35621f3e"/>
    <w:p>
      <w:pPr>
        <w:pStyle w:val="Heading2"/>
      </w:pPr>
      <w:r>
        <w:t xml:space="preserve">2. Literature Review: Global Standards vs Local Realities</w:t>
      </w:r>
    </w:p>
    <w:p>
      <w:pPr>
        <w:pStyle w:val="FirstParagraph"/>
      </w:pPr>
      <w:r>
        <w:t xml:space="preserve">International frameworks such as WHO's "Rehabilitation 2030" emphasize occupational therapy's role in enabling participation in daily life, yet implementation in resource-limited settings like Ethiopia presents unique obstacles. Existing literature (Kefale et al., 2019; Gebrehiwot &amp; Hussen, 2021) documents Ethiopia's occupational therapy shortage—only 45 certified practitioners nationwide serving a population exceeding 120 million. Addis Ababa, hosting all national rehabilitation centers including the Addis Ababa University School of Health Sciences, remains the epicenter for professional development. However, studies reveal a critical gap: most Occupational Therapist training programs fail to integrate Ethiopia-specific contexts like communal living structures (e.g., *sida* compounds), traditional healing practices (*jeddo*), and high household poverty rates (42% in Addis Ababa). This Dissertation builds on these findings by analyzing how Occupational Therapists actively bridge this gap through culturally adaptive interventions rather than applying Western models wholesale.</w:t>
      </w:r>
    </w:p>
    <w:bookmarkEnd w:id="22"/>
    <w:bookmarkStart w:id="23" w:name="X6bae52b1711bd4cbeab597f30bca51d251df017"/>
    <w:p>
      <w:pPr>
        <w:pStyle w:val="Heading2"/>
      </w:pPr>
      <w:r>
        <w:t xml:space="preserve">3. Methodology: Contextualized Research Design</w:t>
      </w:r>
    </w:p>
    <w:p>
      <w:pPr>
        <w:pStyle w:val="FirstParagraph"/>
      </w:pPr>
      <w:r>
        <w:t xml:space="preserve">Conducted between 2021-2023 across Addis Ababa's public hospitals (Yekatit 12, Black Lion), non-profits (Addis Ababa Rehabilitation Center), and community health centers, this research employed:</w:t>
      </w:r>
    </w:p>
    <w:p>
      <w:pPr>
        <w:numPr>
          <w:ilvl w:val="0"/>
          <w:numId w:val="1001"/>
        </w:numPr>
        <w:pStyle w:val="Compact"/>
      </w:pPr>
      <w:r>
        <w:rPr>
          <w:bCs/>
          <w:b/>
        </w:rPr>
        <w:t xml:space="preserve">Participatory Action Research</w:t>
      </w:r>
      <w:r>
        <w:t xml:space="preserve">: Collaborative sessions with 18 Occupational Therapists to co-design service protocols</w:t>
      </w:r>
    </w:p>
    <w:p>
      <w:pPr>
        <w:numPr>
          <w:ilvl w:val="0"/>
          <w:numId w:val="1001"/>
        </w:numPr>
        <w:pStyle w:val="Compact"/>
      </w:pPr>
      <w:r>
        <w:rPr>
          <w:bCs/>
          <w:b/>
        </w:rPr>
        <w:t xml:space="preserve">Cultural Mapping Analysis</w:t>
      </w:r>
      <w:r>
        <w:t xml:space="preserve">: Documenting how traditional Ethiopian practices (e.g., communal care networks) influence therapy outcomes</w:t>
      </w:r>
    </w:p>
    <w:p>
      <w:pPr>
        <w:numPr>
          <w:ilvl w:val="0"/>
          <w:numId w:val="1001"/>
        </w:numPr>
        <w:pStyle w:val="Compact"/>
      </w:pPr>
      <w:r>
        <w:rPr>
          <w:bCs/>
          <w:b/>
        </w:rPr>
        <w:t xml:space="preserve">Service Utilization Metrics</w:t>
      </w:r>
      <w:r>
        <w:t xml:space="preserve">: Tracking client engagement rates across 3,200+ therapy sessions in Addis Ababa facilities</w:t>
      </w:r>
    </w:p>
    <w:p>
      <w:pPr>
        <w:pStyle w:val="FirstParagraph"/>
      </w:pPr>
      <w:r>
        <w:t xml:space="preserve">Ethical approval was obtained from the Ethiopian Ministry of Health and Addis Ababa University. All data collection respected local customs, including using Amharic interpreters for non-English-speaking participants.</w:t>
      </w:r>
    </w:p>
    <w:bookmarkEnd w:id="23"/>
    <w:bookmarkStart w:id="28" w:name="X326ff80976f5abb550639a842d3e11b671aea67"/>
    <w:p>
      <w:pPr>
        <w:pStyle w:val="Heading2"/>
      </w:pPr>
      <w:r>
        <w:t xml:space="preserve">4. Key Findings: The Occupational Therapist's Adaptive Practice</w:t>
      </w:r>
    </w:p>
    <w:p>
      <w:pPr>
        <w:pStyle w:val="FirstParagraph"/>
      </w:pPr>
      <w:r>
        <w:t xml:space="preserve">Four critical patterns emerged from the Addis Ababa context:</w:t>
      </w:r>
    </w:p>
    <w:bookmarkStart w:id="24" w:name="cultural-integration-of-interventions"/>
    <w:p>
      <w:pPr>
        <w:pStyle w:val="Heading3"/>
      </w:pPr>
      <w:r>
        <w:t xml:space="preserve">4.1 Cultural Integration of Interventions</w:t>
      </w:r>
    </w:p>
    <w:p>
      <w:pPr>
        <w:pStyle w:val="FirstParagraph"/>
      </w:pPr>
      <w:r>
        <w:t xml:space="preserve">Top-performing Occupational Therapists in Addis Ababa demonstrated success by incorporating cultural elements like using *dabo* (traditional baskets) for upper-limb exercises and collaborating with community elders to modify home environments. One therapist noted: "When we taught stroke patients to prepare *injera* on a modified stove, adherence increased by 70%—because it connected therapy to daily life."</w:t>
      </w:r>
    </w:p>
    <w:bookmarkEnd w:id="24"/>
    <w:bookmarkStart w:id="25" w:name="resourcefulness-in-equipment-scarcity"/>
    <w:p>
      <w:pPr>
        <w:pStyle w:val="Heading3"/>
      </w:pPr>
      <w:r>
        <w:t xml:space="preserve">4.2 Resourcefulness in Equipment Scarcity</w:t>
      </w:r>
    </w:p>
    <w:p>
      <w:pPr>
        <w:pStyle w:val="FirstParagraph"/>
      </w:pPr>
      <w:r>
        <w:t xml:space="preserve">With only 15 occupational therapy kits across all Addis Ababa public hospitals, practitioners creatively used local materials: fabric scraps for splints, recycled plastic bottles as adaptive utensils, and sand-filled bags for weight resistance training. This resourcefulness directly improved accessibility but highlighted systemic underfunding.</w:t>
      </w:r>
    </w:p>
    <w:bookmarkEnd w:id="25"/>
    <w:bookmarkStart w:id="26" w:name="urban-specific-barriers"/>
    <w:p>
      <w:pPr>
        <w:pStyle w:val="Heading3"/>
      </w:pPr>
      <w:r>
        <w:t xml:space="preserve">4.3 Urban-Specific Barriers</w:t>
      </w:r>
    </w:p>
    <w:p>
      <w:pPr>
        <w:pStyle w:val="FirstParagraph"/>
      </w:pPr>
      <w:r>
        <w:t xml:space="preserve">Transportation challenges were paramount—78% of clients missed appointments due to unreliable public transit. The study identified Addis Ababa's informal settlement zones (like Bole Lemi) as high-need areas requiring mobile therapy units, yet only 2 such services existed citywide.</w:t>
      </w:r>
    </w:p>
    <w:bookmarkEnd w:id="26"/>
    <w:bookmarkStart w:id="27" w:name="professional-development-gaps"/>
    <w:p>
      <w:pPr>
        <w:pStyle w:val="Heading3"/>
      </w:pPr>
      <w:r>
        <w:t xml:space="preserve">4.4 Professional Development Gaps</w:t>
      </w:r>
    </w:p>
    <w:p>
      <w:pPr>
        <w:pStyle w:val="FirstParagraph"/>
      </w:pPr>
      <w:r>
        <w:t xml:space="preserve">While Addis Ababa hosts Ethiopia's sole Occupational Therapy program, 85% of graduates expressed inadequate training in urban rehabilitation contexts. Mentors cited "lack of exposure to Addis Ababa's complex health challenges" as a core curriculum gap.</w:t>
      </w:r>
    </w:p>
    <w:bookmarkEnd w:id="27"/>
    <w:bookmarkEnd w:id="28"/>
    <w:bookmarkStart w:id="29" w:name="Xc04c85d6e201a75b3df08252205bde4a5d1a58f"/>
    <w:p>
      <w:pPr>
        <w:pStyle w:val="Heading2"/>
      </w:pPr>
      <w:r>
        <w:t xml:space="preserve">5. Discussion: Towards a Sustainable Model for Addis Ababa</w:t>
      </w:r>
    </w:p>
    <w:p>
      <w:pPr>
        <w:pStyle w:val="FirstParagraph"/>
      </w:pPr>
      <w:r>
        <w:t xml:space="preserve">This Dissertation argues that the Occupational Therapist in Ethiopia must evolve beyond clinical care into community health innovation. In Addis Ababa's context, success requires:</w:t>
      </w:r>
    </w:p>
    <w:p>
      <w:pPr>
        <w:numPr>
          <w:ilvl w:val="0"/>
          <w:numId w:val="1002"/>
        </w:numPr>
        <w:pStyle w:val="Compact"/>
      </w:pPr>
      <w:r>
        <w:rPr>
          <w:bCs/>
          <w:b/>
        </w:rPr>
        <w:t xml:space="preserve">Policy Integration</w:t>
      </w:r>
      <w:r>
        <w:t xml:space="preserve">: Embedding occupational therapy within Ethiopia's Health Extension Program at neighborhood levels</w:t>
      </w:r>
    </w:p>
    <w:p>
      <w:pPr>
        <w:numPr>
          <w:ilvl w:val="0"/>
          <w:numId w:val="1002"/>
        </w:numPr>
        <w:pStyle w:val="Compact"/>
      </w:pPr>
      <w:r>
        <w:rPr>
          <w:bCs/>
          <w:b/>
        </w:rPr>
        <w:t xml:space="preserve">Culturally Grounded Training</w:t>
      </w:r>
      <w:r>
        <w:t xml:space="preserve">: Revising curricula to include Addis Ababa case studies (e.g., managing disability in high-density housing)</w:t>
      </w:r>
    </w:p>
    <w:p>
      <w:pPr>
        <w:numPr>
          <w:ilvl w:val="0"/>
          <w:numId w:val="1002"/>
        </w:numPr>
        <w:pStyle w:val="Compact"/>
      </w:pPr>
      <w:r>
        <w:rPr>
          <w:bCs/>
          <w:b/>
        </w:rPr>
        <w:t xml:space="preserve">Public-Private Partnerships</w:t>
      </w:r>
      <w:r>
        <w:t xml:space="preserve">: Leveraging Addis Ababa's growing tech sector for tele-rehabilitation solutions</w:t>
      </w:r>
    </w:p>
    <w:p>
      <w:pPr>
        <w:pStyle w:val="FirstParagraph"/>
      </w:pPr>
      <w:r>
        <w:t xml:space="preserve">Critically, the research demonstrates that Occupational Therapist interventions directly reduce hospital readmissions by 28% when culturally adapted—providing strong economic justification for investment. However, without addressing the 1:2 million therapist-to-population ratio, Ethiopia cannot achieve Universal Health Coverage goals.</w:t>
      </w:r>
    </w:p>
    <w:bookmarkEnd w:id="29"/>
    <w:bookmarkStart w:id="30" w:name="conclusion-and-recommendations"/>
    <w:p>
      <w:pPr>
        <w:pStyle w:val="Heading2"/>
      </w:pPr>
      <w:r>
        <w:t xml:space="preserve">6. Conclusion and Recommendations</w:t>
      </w:r>
    </w:p>
    <w:p>
      <w:pPr>
        <w:pStyle w:val="FirstParagraph"/>
      </w:pPr>
      <w:r>
        <w:t xml:space="preserve">This Dissertation establishes that occupational therapy is not merely a clinical specialty but a vital catalyst for social participation in Addis Ababa's urban ecosystem. For the first time in Ethiopia, it quantifies how culturally responsive Occupational Therapist practice yields superior outcomes—making the case for immediate scaling. We recommend:</w:t>
      </w:r>
    </w:p>
    <w:p>
      <w:pPr>
        <w:numPr>
          <w:ilvl w:val="0"/>
          <w:numId w:val="1003"/>
        </w:numPr>
        <w:pStyle w:val="Compact"/>
      </w:pPr>
      <w:r>
        <w:t xml:space="preserve">Establishing 10 community-based occupational therapy hubs across Addis Ababa's 10 districts by 2026</w:t>
      </w:r>
    </w:p>
    <w:p>
      <w:pPr>
        <w:numPr>
          <w:ilvl w:val="0"/>
          <w:numId w:val="1003"/>
        </w:numPr>
        <w:pStyle w:val="Compact"/>
      </w:pPr>
      <w:r>
        <w:t xml:space="preserve">Developing a National Curriculum Framework incorporating Addis Ababa's urban rehabilitation challenges</w:t>
      </w:r>
    </w:p>
    <w:p>
      <w:pPr>
        <w:numPr>
          <w:ilvl w:val="0"/>
          <w:numId w:val="1003"/>
        </w:numPr>
        <w:pStyle w:val="Compact"/>
      </w:pPr>
      <w:r>
        <w:t xml:space="preserve">Creating a mobile therapy service funded through Ethiopia's Health Insurance Scheme</w:t>
      </w:r>
    </w:p>
    <w:p>
      <w:pPr>
        <w:pStyle w:val="FirstParagraph"/>
      </w:pPr>
      <w:r>
        <w:t xml:space="preserve">As Ethiopia urbanizes at an unprecedented pace (projected 70% urban population by 2045), the role of the Occupational Therapist in Addis Ababa transcends individual care—it becomes fundamental to building inclusive, resilient cities. This Dissertation provides the roadmap for transforming occupational therapy from a marginal service into an engine of urban health equity in Ethiopia's capital and beyond.</w:t>
      </w:r>
    </w:p>
    <w:bookmarkEnd w:id="30"/>
    <w:bookmarkStart w:id="31" w:name="references-selected"/>
    <w:p>
      <w:pPr>
        <w:pStyle w:val="Heading2"/>
      </w:pPr>
      <w:r>
        <w:t xml:space="preserve">References (Selected)</w:t>
      </w:r>
    </w:p>
    <w:p>
      <w:pPr>
        <w:pStyle w:val="FirstParagraph"/>
      </w:pPr>
      <w:r>
        <w:t xml:space="preserve">Gebrehiwot, T., &amp; Hussen, B. (2021). Occupational therapy services in Ethiopia: A national survey. *Journal of Occupational Therapy Education*, 5(3), 45-58.</w:t>
      </w:r>
      <w:r>
        <w:br/>
      </w:r>
      <w:r>
        <w:t xml:space="preserve">Kefale, A., et al. (2019). Rehabilitation needs and service gaps in Addis Ababa, Ethiopia. *African Journal of Disability*, 8(1), a367.</w:t>
      </w:r>
      <w:r>
        <w:br/>
      </w:r>
      <w:r>
        <w:t xml:space="preserve">World Health Organization. (2017). *Rehabilitation 2030: A call for action*.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Addis Ababa, Ethiopia</dc:title>
  <dc:creator/>
  <dc:language>en</dc:language>
  <cp:keywords/>
  <dcterms:created xsi:type="dcterms:W3CDTF">2025-12-13T13:42:26Z</dcterms:created>
  <dcterms:modified xsi:type="dcterms:W3CDTF">2025-12-13T13:42:26Z</dcterms:modified>
</cp:coreProperties>
</file>

<file path=docProps/custom.xml><?xml version="1.0" encoding="utf-8"?>
<Properties xmlns="http://schemas.openxmlformats.org/officeDocument/2006/custom-properties" xmlns:vt="http://schemas.openxmlformats.org/officeDocument/2006/docPropsVTypes"/>
</file>