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26" w:name="X2960e8a338e96f3abebd745d040d948d271d32d"/>
    <w:p>
      <w:pPr>
        <w:pStyle w:val="Heading1"/>
      </w:pPr>
      <w:r>
        <w:t xml:space="preserve">Dissertation: The Evolving Role of the Occupational Therapist in Contemporary Healthcare Settings within Germany and Berlin</w:t>
      </w:r>
    </w:p>
    <w:bookmarkStart w:id="20" w:name="X70107c30f2e87084f094145185b9b6b2a9a713b"/>
    <w:p>
      <w:pPr>
        <w:pStyle w:val="Heading2"/>
      </w:pPr>
      <w:r>
        <w:t xml:space="preserve">Introduction: Defining the Professional Landscape</w:t>
      </w:r>
    </w:p>
    <w:p>
      <w:pPr>
        <w:pStyle w:val="FirstParagraph"/>
      </w:pPr>
      <w:r>
        <w:t xml:space="preserve">The profession of the Occupational Therapist (OT) represents a vital pillar within the German healthcare system, particularly in dynamic urban centers like Berlin. As this dissertation explores, the role transcends traditional clinical settings to encompass community-based interventions, rehabilitation services, and social participation facilitation. Understanding the specific context of Germany Berlin is crucial for grasping both the professional identity of the Occupational Therapist and its future trajectory within a nation renowned for its advanced healthcare infrastructure and diverse population. This research investigates how legislation, societal needs, and cultural factors shape OT practice in this major German metropolis.</w:t>
      </w:r>
    </w:p>
    <w:bookmarkEnd w:id="20"/>
    <w:bookmarkStart w:id="21" w:name="X8732a9847a43c2e80ec7c329d5fe88d18517f73"/>
    <w:p>
      <w:pPr>
        <w:pStyle w:val="Heading2"/>
      </w:pPr>
      <w:r>
        <w:t xml:space="preserve">The Regulatory Framework: Occupational Therapist Profession in Germany</w:t>
      </w:r>
    </w:p>
    <w:p>
      <w:pPr>
        <w:pStyle w:val="FirstParagraph"/>
      </w:pPr>
      <w:r>
        <w:t xml:space="preserve">Within Germany, the profession of the Occupational Therapist is formally regulated under the Heilberufe-Gesetz (Healing Professions Act). This legislation defines scope of practice, mandates specific academic qualifications (typically a bachelor's or master's degree from an accredited university program), and requires registration with the relevant state medical board. In Berlin, as in all German states, the Occupational Therapist operates within a clearly delineated professional framework that emphasizes evidence-based practice and client-centered care. The title 'Heilberuf' underscores its recognized status alongside physicians, physiotherapists, and psychologists. This regulatory environment provides essential structure for the Occupational Therapist to operate effectively across diverse settings in Berlin.</w:t>
      </w:r>
    </w:p>
    <w:bookmarkEnd w:id="21"/>
    <w:bookmarkStart w:id="22" w:name="Xad9477434045b0ac0638c494504f6d36a0c8008"/>
    <w:p>
      <w:pPr>
        <w:pStyle w:val="Heading2"/>
      </w:pPr>
      <w:r>
        <w:t xml:space="preserve">Occupational Therapist Practice in Berlin: Diverse Settings and Demands</w:t>
      </w:r>
    </w:p>
    <w:p>
      <w:pPr>
        <w:pStyle w:val="FirstParagraph"/>
      </w:pPr>
      <w:r>
        <w:t xml:space="preserve">Berlin's unique socio-demographic profile – characterized by significant cultural diversity, an aging population, high levels of urbanization, and ongoing integration challenges – profoundly shapes the daily practice of the Occupational Therapist. Key practice settings within Germany Berlin include:</w:t>
      </w:r>
    </w:p>
    <w:p>
      <w:pPr>
        <w:numPr>
          <w:ilvl w:val="0"/>
          <w:numId w:val="1001"/>
        </w:numPr>
        <w:pStyle w:val="Compact"/>
      </w:pPr>
      <w:r>
        <w:rPr>
          <w:bCs/>
          <w:b/>
        </w:rPr>
        <w:t xml:space="preserve">Rehabilitation Clinics (Rehakliniken):</w:t>
      </w:r>
      <w:r>
        <w:t xml:space="preserve"> </w:t>
      </w:r>
      <w:r>
        <w:t xml:space="preserve">Major centers in Berlin like Charité's rehabilitation facilities or specialized private clinics employ OTs to support patients recovering from stroke, orthopedic surgery, or neurological conditions.</w:t>
      </w:r>
    </w:p>
    <w:p>
      <w:pPr>
        <w:numPr>
          <w:ilvl w:val="0"/>
          <w:numId w:val="1001"/>
        </w:numPr>
        <w:pStyle w:val="Compact"/>
      </w:pPr>
      <w:r>
        <w:rPr>
          <w:bCs/>
          <w:b/>
        </w:rPr>
        <w:t xml:space="preserve">Hospital Departments:</w:t>
      </w:r>
      <w:r>
        <w:t xml:space="preserve"> </w:t>
      </w:r>
      <w:r>
        <w:t xml:space="preserve">Occupational Therapists work within acute care units across Berlin's public and private hospitals, focusing on early intervention and discharge planning.</w:t>
      </w:r>
    </w:p>
    <w:p>
      <w:pPr>
        <w:numPr>
          <w:ilvl w:val="0"/>
          <w:numId w:val="1001"/>
        </w:numPr>
        <w:pStyle w:val="Compact"/>
      </w:pPr>
      <w:r>
        <w:rPr>
          <w:bCs/>
          <w:b/>
        </w:rPr>
        <w:t xml:space="preserve">Community-Based Services (Wohnen und Leben):</w:t>
      </w:r>
      <w:r>
        <w:t xml:space="preserve"> </w:t>
      </w:r>
      <w:r>
        <w:t xml:space="preserve">Crucial for addressing Berlin's aging population and housing needs. OTs provide home assessments, recommend adaptations (e.g., grab bars, accessible kitchens), and support independent living in neighborhoods across all boroughs (e.g., Kreuzberg, Friedrichshain, Pankow).</w:t>
      </w:r>
    </w:p>
    <w:p>
      <w:pPr>
        <w:numPr>
          <w:ilvl w:val="0"/>
          <w:numId w:val="1001"/>
        </w:numPr>
        <w:pStyle w:val="Compact"/>
      </w:pPr>
      <w:r>
        <w:rPr>
          <w:bCs/>
          <w:b/>
        </w:rPr>
        <w:t xml:space="preserve">Integrative Programs for Refugees:</w:t>
      </w:r>
      <w:r>
        <w:t xml:space="preserve"> </w:t>
      </w:r>
      <w:r>
        <w:t xml:space="preserve">Berlin's role as a major destination for refugees has created specific demands. Occupational Therapists play a key role in programs facilitating social integration, navigating new healthcare systems, and addressing trauma through meaningful daily activities.</w:t>
      </w:r>
    </w:p>
    <w:p>
      <w:pPr>
        <w:pStyle w:val="FirstParagraph"/>
      </w:pPr>
      <w:r>
        <w:t xml:space="preserve">This diversity necessitates the Occupational Therapist to be adaptable, culturally competent, and skilled in interdisciplinary collaboration – hallmarks of effective practice within Germany Berlin.</w:t>
      </w:r>
    </w:p>
    <w:bookmarkEnd w:id="22"/>
    <w:bookmarkStart w:id="23" w:name="X80a1c6bbfc5b3d80f532e480b217f9f00741b92"/>
    <w:p>
      <w:pPr>
        <w:pStyle w:val="Heading2"/>
      </w:pPr>
      <w:r>
        <w:t xml:space="preserve">Challenges and Opportunities: A Berlin Perspective</w:t>
      </w:r>
    </w:p>
    <w:p>
      <w:pPr>
        <w:pStyle w:val="FirstParagraph"/>
      </w:pPr>
      <w:r>
        <w:t xml:space="preserve">While the demand for Occupational Therapists remains strong in Germany Berlin, several challenges persist. These include:</w:t>
      </w:r>
    </w:p>
    <w:p>
      <w:pPr>
        <w:numPr>
          <w:ilvl w:val="0"/>
          <w:numId w:val="1002"/>
        </w:numPr>
        <w:pStyle w:val="Compact"/>
      </w:pPr>
      <w:r>
        <w:rPr>
          <w:bCs/>
          <w:b/>
        </w:rPr>
        <w:t xml:space="preserve">Workforce Distribution:</w:t>
      </w:r>
      <w:r>
        <w:t xml:space="preserve"> </w:t>
      </w:r>
      <w:r>
        <w:t xml:space="preserve">Ensuring equitable access to OT services across all 12 boroughs of Berlin, particularly in areas experiencing higher socio-economic stress.</w:t>
      </w:r>
    </w:p>
    <w:p>
      <w:pPr>
        <w:numPr>
          <w:ilvl w:val="0"/>
          <w:numId w:val="1002"/>
        </w:numPr>
        <w:pStyle w:val="Compact"/>
      </w:pPr>
      <w:r>
        <w:rPr>
          <w:bCs/>
          <w:b/>
        </w:rPr>
        <w:t xml:space="preserve">Integration of Technology:</w:t>
      </w:r>
      <w:r>
        <w:t xml:space="preserve"> </w:t>
      </w:r>
      <w:r>
        <w:t xml:space="preserve">Adopting digital tools for assessment and remote support (e.g., telehealth) within a regulatory environment that requires careful consideration.</w:t>
      </w:r>
    </w:p>
    <w:p>
      <w:pPr>
        <w:numPr>
          <w:ilvl w:val="0"/>
          <w:numId w:val="1002"/>
        </w:numPr>
        <w:pStyle w:val="Compact"/>
      </w:pPr>
      <w:r>
        <w:rPr>
          <w:bCs/>
          <w:b/>
        </w:rPr>
        <w:t xml:space="preserve">Funding Models:</w:t>
      </w:r>
      <w:r>
        <w:t xml:space="preserve"> </w:t>
      </w:r>
      <w:r>
        <w:t xml:space="preserve">Navigating complex reimbursement systems from statutory health insurance (GKV) and private insurers for evolving service models, especially in community settings.</w:t>
      </w:r>
    </w:p>
    <w:p>
      <w:pPr>
        <w:pStyle w:val="FirstParagraph"/>
      </w:pPr>
      <w:r>
        <w:t xml:space="preserve">Concurrently, significant opportunities exist. Berlin's status as a hub for innovation offers potential for OTs to pioneer new approaches in areas like digital health applications, dementia care models within residential complexes, or trauma-informed practice tailored to refugee communities. The city's vibrant academic environment (e.g., universities like HU Berlin, Charité) fosters research collaborations vital for advancing the evidence base of Occupational Therapist interventions specifically relevant to Berlin's population.</w:t>
      </w:r>
    </w:p>
    <w:bookmarkEnd w:id="23"/>
    <w:bookmarkStart w:id="24" w:name="X5c063f8b8892e0e03621300a41e082671b0a7a9"/>
    <w:p>
      <w:pPr>
        <w:pStyle w:val="Heading2"/>
      </w:pPr>
      <w:r>
        <w:t xml:space="preserve">The Significance of the Dissertation: Advancing Practice in Germany Berlin</w:t>
      </w:r>
    </w:p>
    <w:p>
      <w:pPr>
        <w:pStyle w:val="FirstParagraph"/>
      </w:pPr>
      <w:r>
        <w:t xml:space="preserve">This dissertation serves a critical purpose within the academic and professional discourse surrounding healthcare in Germany. It moves beyond generic descriptions to analyze how the specific realities of Berlin – its demographic complexity, urban challenges, and institutional landscape – directly influence the role, responsibilities, and effectiveness of the Occupational Therapist. By grounding findings in Berlin's context, this research provides actionable insights for:</w:t>
      </w:r>
    </w:p>
    <w:p>
      <w:pPr>
        <w:numPr>
          <w:ilvl w:val="0"/>
          <w:numId w:val="1003"/>
        </w:numPr>
        <w:pStyle w:val="Compact"/>
      </w:pPr>
      <w:r>
        <w:rPr>
          <w:bCs/>
          <w:b/>
        </w:rPr>
        <w:t xml:space="preserve">Future OT Students:</w:t>
      </w:r>
      <w:r>
        <w:t xml:space="preserve"> </w:t>
      </w:r>
      <w:r>
        <w:t xml:space="preserve">Understanding the practical demands and rewarding aspects of working as an Occupational Therapist within Germany Berlin.</w:t>
      </w:r>
    </w:p>
    <w:p>
      <w:pPr>
        <w:numPr>
          <w:ilvl w:val="0"/>
          <w:numId w:val="1003"/>
        </w:numPr>
        <w:pStyle w:val="Compact"/>
      </w:pPr>
      <w:r>
        <w:rPr>
          <w:bCs/>
          <w:b/>
        </w:rPr>
        <w:t xml:space="preserve">Current Practitioners:</w:t>
      </w:r>
      <w:r>
        <w:t xml:space="preserve"> </w:t>
      </w:r>
      <w:r>
        <w:t xml:space="preserve">Identifying emerging needs and opportunities for professional development in their specific Berlin practice settings.</w:t>
      </w:r>
    </w:p>
    <w:p>
      <w:pPr>
        <w:numPr>
          <w:ilvl w:val="0"/>
          <w:numId w:val="1003"/>
        </w:numPr>
        <w:pStyle w:val="Compact"/>
      </w:pPr>
      <w:r>
        <w:rPr>
          <w:bCs/>
          <w:b/>
        </w:rPr>
        <w:t xml:space="preserve">Policymakers &amp; Healthcare Administrators:</w:t>
      </w:r>
      <w:r>
        <w:t xml:space="preserve"> </w:t>
      </w:r>
      <w:r>
        <w:t xml:space="preserve">Informing decisions about resource allocation, service planning, and the development of future healthcare strategies tailored to Berlin's unique context.</w:t>
      </w:r>
    </w:p>
    <w:p>
      <w:pPr>
        <w:pStyle w:val="FirstParagraph"/>
      </w:pPr>
      <w:r>
        <w:t xml:space="preserve">The conclusions drawn here are not merely academic; they directly impact how the Occupational Therapist delivers care, improves quality of life for clients, and contributes to the resilience of Berlin's healthcare system.</w:t>
      </w:r>
    </w:p>
    <w:bookmarkEnd w:id="24"/>
    <w:bookmarkStart w:id="25" w:name="X6991386fc15c479bfbf6defbaaf7cb9acc6a175"/>
    <w:p>
      <w:pPr>
        <w:pStyle w:val="Heading2"/>
      </w:pPr>
      <w:r>
        <w:t xml:space="preserve">Conclusion: The Integral Role in Berlin's Future</w:t>
      </w:r>
    </w:p>
    <w:p>
      <w:pPr>
        <w:pStyle w:val="FirstParagraph"/>
      </w:pPr>
      <w:r>
        <w:t xml:space="preserve">The Occupational Therapist stands as an indispensable professional within the German healthcare ecosystem, with a particularly dynamic presence in Berlin. As this dissertation demonstrates, the role is deeply intertwined with the city's social fabric, evolving needs, and institutional structures. Moving forward, the continued evolution of Occupational Therapist practice in Germany Berlin will be essential for addressing aging populations, promoting social inclusion for migrants and refugees, supporting mental health initiatives within urban communities, and ensuring equitable access to healthcare services. The future of occupational therapy in Berlin demands not only skilled practitioners but also ongoing research (as exemplified by this Dissertation), advocacy, and a commitment to adapting services to the ever-changing needs of Berlin's citizens. The Occupational Therapist is not merely a provider of services; they are key facilitators enabling individuals across Germany Berlin to engage meaningfully in the occupations essential for health and well-being.</w:t>
      </w:r>
    </w:p>
    <w:bookmarkEnd w:id="25"/>
    <w:p>
      <w:pPr>
        <w:pStyle w:val="BodyText"/>
      </w:pPr>
      <w:r>
        <w:rPr>
          <w:bCs/>
          <w:b/>
        </w:rPr>
        <w:t xml:space="preserve">Disclaimer:</w:t>
      </w:r>
      <w:r>
        <w:t xml:space="preserve"> </w:t>
      </w:r>
      <w:r>
        <w:t xml:space="preserve">This document is a sample academic text for illustrative purposes regarding Occupational Therapist practice in Germany Berlin. It does not represent an actual completed dissertation but reflects the structure, focus, and key considerations expected within such a scholarly 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Germany Berlin</dc:title>
  <dc:creator/>
  <dc:language>en</dc:language>
  <cp:keywords/>
  <dcterms:created xsi:type="dcterms:W3CDTF">2026-10-25T01:05:10Z</dcterms:created>
  <dcterms:modified xsi:type="dcterms:W3CDTF">2026-10-25T01:05:10Z</dcterms:modified>
</cp:coreProperties>
</file>

<file path=docProps/custom.xml><?xml version="1.0" encoding="utf-8"?>
<Properties xmlns="http://schemas.openxmlformats.org/officeDocument/2006/custom-properties" xmlns:vt="http://schemas.openxmlformats.org/officeDocument/2006/docPropsVTypes"/>
</file>