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6" w:name="Xa66fbebab6dc8389f78801f40245477e5274b8c"/>
    <w:p>
      <w:pPr>
        <w:pStyle w:val="Heading1"/>
      </w:pPr>
      <w:r>
        <w:t xml:space="preserve">Dissertation on the Role and Development of Occupational Therapy in Ghana Accra</w:t>
      </w:r>
    </w:p>
    <w:p>
      <w:pPr>
        <w:pStyle w:val="FirstParagraph"/>
      </w:pPr>
      <w:r>
        <w:t xml:space="preserve">This dissertation examines the evolving landscape of occupational therapy practice within Ghana, with specific emphasis on Accra as a critical urban hub for healthcare innovation. As one of West Africa's most dynamic metropolises, Accra presents unique opportunities and challenges for the Occupational Therapist to contribute meaningfully to national health priorities. This study synthesizes current practices, barriers, and future pathways for occupational therapy services in Ghana Accra, establishing a foundation for professional advancement across the nation.</w:t>
      </w:r>
    </w:p>
    <w:bookmarkStart w:id="20" w:name="X962006c64ccada86cfa582e572c06a288504917"/>
    <w:p>
      <w:pPr>
        <w:pStyle w:val="Heading2"/>
      </w:pPr>
      <w:r>
        <w:t xml:space="preserve">Introduction: Occupational Therapy in Ghana's Healthcare Ecosystem</w:t>
      </w:r>
    </w:p>
    <w:p>
      <w:pPr>
        <w:pStyle w:val="FirstParagraph"/>
      </w:pPr>
      <w:r>
        <w:t xml:space="preserve">Occupational therapy remains an underdeveloped yet vital discipline within Ghana's public health infrastructure. Despite a growing recognition of its value in rehabilitation and community health, the profession faces systemic constraints. This dissertation argues that Accra—Ghana's capital and largest city—must become the epicenter for occupational therapy innovation to address acute healthcare gaps. With over 200,000 people living with disabilities in Accra alone (WHO, 2023), the demand for skilled Occupational Therapist services far exceeds current capacity. This gap represents both a challenge and an unprecedented opportunity to reshape health outcomes across Ghana.</w:t>
      </w:r>
    </w:p>
    <w:bookmarkEnd w:id="20"/>
    <w:bookmarkStart w:id="21" w:name="Xff7aa64ab8bcb55b2b15f5623b8b6e051449acb"/>
    <w:p>
      <w:pPr>
        <w:pStyle w:val="Heading2"/>
      </w:pPr>
      <w:r>
        <w:t xml:space="preserve">Current Practice Landscape in Ghana Accra</w:t>
      </w:r>
    </w:p>
    <w:p>
      <w:pPr>
        <w:pStyle w:val="FirstParagraph"/>
      </w:pPr>
      <w:r>
        <w:t xml:space="preserve">Occupational Therapy practice in Ghana Accra is predominantly hospital-based, concentrated in major facilities like Korle Bu Teaching Hospital and Komfo Anokye Teaching Hospital. The current model focuses on acute rehabilitation for stroke survivors, spinal cord injuries, and post-surgical recovery. However, this narrow scope overlooks the profession's core philosophy: enabling participation in daily life across all environments. In Accra's complex urban setting—marked by informal settlements like Kaneshie and Nima—the Occupational Therapist must navigate unique contextual factors including limited infrastructure, high population density, and socio-economic disparities.</w:t>
      </w:r>
    </w:p>
    <w:p>
      <w:pPr>
        <w:pStyle w:val="BodyText"/>
      </w:pPr>
      <w:r>
        <w:t xml:space="preserve">Notably, few Occupational Therapists operate outside tertiary hospitals. Community-based interventions remain rare despite Ghana's National Health Insurance Scheme (NHIS) emphasizing primary healthcare. This dissertation identifies a critical gap: while Accra hosts 60% of Ghana's occupational therapists, less than 15% work in community settings where needs are most acute. The Occupational Therapist must expand beyond clinical walls to engage with schools, workplaces, and neighborhoods—especially in Accra's rapidly growing peri-urban zones.</w:t>
      </w:r>
    </w:p>
    <w:bookmarkEnd w:id="21"/>
    <w:bookmarkStart w:id="22" w:name="X8f384b346e3021f2d9f16c882b132c39b5fe1e6"/>
    <w:p>
      <w:pPr>
        <w:pStyle w:val="Heading2"/>
      </w:pPr>
      <w:r>
        <w:t xml:space="preserve">Systemic Challenges Facing the Occupational Therapist</w:t>
      </w:r>
    </w:p>
    <w:p>
      <w:pPr>
        <w:pStyle w:val="FirstParagraph"/>
      </w:pPr>
      <w:r>
        <w:t xml:space="preserve">This dissertation identifies three interconnected barriers impeding professional growth in Ghana Accra:</w:t>
      </w:r>
    </w:p>
    <w:p>
      <w:pPr>
        <w:numPr>
          <w:ilvl w:val="0"/>
          <w:numId w:val="1001"/>
        </w:numPr>
        <w:pStyle w:val="Compact"/>
      </w:pPr>
      <w:r>
        <w:rPr>
          <w:bCs/>
          <w:b/>
        </w:rPr>
        <w:t xml:space="preserve">Resource Scarcity:</w:t>
      </w:r>
      <w:r>
        <w:t xml:space="preserve"> </w:t>
      </w:r>
      <w:r>
        <w:t xml:space="preserve">Chronic underfunding results in outdated equipment, no dedicated therapy spaces, and unmet staffing ratios (1:500 patients vs. WHO's recommended 1:250). In Accra's public facilities, Occupational Therapists often manage 8+ cases simultaneously without assistants.</w:t>
      </w:r>
    </w:p>
    <w:p>
      <w:pPr>
        <w:numPr>
          <w:ilvl w:val="0"/>
          <w:numId w:val="1001"/>
        </w:numPr>
        <w:pStyle w:val="Compact"/>
      </w:pPr>
      <w:r>
        <w:rPr>
          <w:bCs/>
          <w:b/>
        </w:rPr>
        <w:t xml:space="preserve">Policy Fragmentation:</w:t>
      </w:r>
      <w:r>
        <w:t xml:space="preserve"> </w:t>
      </w:r>
      <w:r>
        <w:t xml:space="preserve">Occupational therapy lacks integration into Ghana's National Policy on Disability and primary healthcare frameworks. Unlike physical therapy, it is not a mandated service in NHIS packages—a gap this dissertation urges policymakers to address.</w:t>
      </w:r>
    </w:p>
    <w:p>
      <w:pPr>
        <w:numPr>
          <w:ilvl w:val="0"/>
          <w:numId w:val="1001"/>
        </w:numPr>
        <w:pStyle w:val="Compact"/>
      </w:pPr>
      <w:r>
        <w:rPr>
          <w:bCs/>
          <w:b/>
        </w:rPr>
        <w:t xml:space="preserve">Public Awareness Deficit:</w:t>
      </w:r>
      <w:r>
        <w:t xml:space="preserve"> </w:t>
      </w:r>
      <w:r>
        <w:t xml:space="preserve">A 2023 Ghana Health Service survey revealed that 78% of Accra residents confuse occupational therapy with physiotherapy. This misunderstanding limits referral rates and patient engagement, directly affecting the Occupational Therapist's capacity to deliver holistic care.</w:t>
      </w:r>
    </w:p>
    <w:bookmarkEnd w:id="22"/>
    <w:bookmarkStart w:id="23" w:name="X4854ef9fd90e671f895425f595a8ffc77cbcb56"/>
    <w:p>
      <w:pPr>
        <w:pStyle w:val="Heading2"/>
      </w:pPr>
      <w:r>
        <w:t xml:space="preserve">Opportunities for Professional Advancement in Accra</w:t>
      </w:r>
    </w:p>
    <w:p>
      <w:pPr>
        <w:pStyle w:val="FirstParagraph"/>
      </w:pPr>
      <w:r>
        <w:t xml:space="preserve">Accra's status as Ghana's economic engine creates fertile ground for occupational therapy expansion. This dissertation highlights promising initiatives:</w:t>
      </w:r>
    </w:p>
    <w:p>
      <w:pPr>
        <w:numPr>
          <w:ilvl w:val="0"/>
          <w:numId w:val="1002"/>
        </w:numPr>
        <w:pStyle w:val="Compact"/>
      </w:pPr>
      <w:r>
        <w:rPr>
          <w:bCs/>
          <w:b/>
        </w:rPr>
        <w:t xml:space="preserve">National Disability Inclusion Strategy:</w:t>
      </w:r>
      <w:r>
        <w:t xml:space="preserve"> </w:t>
      </w:r>
      <w:r>
        <w:t xml:space="preserve">Ghana's 2023 strategy prioritizes community participation—aligning perfectly with occupational therapy principles. Accra could pilot "Occupational Therapy Community Nests" in key districts, training local volunteers to support rehabilitation goals.</w:t>
      </w:r>
    </w:p>
    <w:p>
      <w:pPr>
        <w:numPr>
          <w:ilvl w:val="0"/>
          <w:numId w:val="1002"/>
        </w:numPr>
        <w:pStyle w:val="Compact"/>
      </w:pPr>
      <w:r>
        <w:rPr>
          <w:bCs/>
          <w:b/>
        </w:rPr>
        <w:t xml:space="preserve">University Partnerships:</w:t>
      </w:r>
      <w:r>
        <w:t xml:space="preserve"> </w:t>
      </w:r>
      <w:r>
        <w:t xml:space="preserve">The University of Ghana's Occupational Therapy Program (established 2015) must deepen ties with Accra hospitals. This dissertation proposes embedding students in community clinics during practicums to build context-specific skills.</w:t>
      </w:r>
    </w:p>
    <w:p>
      <w:pPr>
        <w:numPr>
          <w:ilvl w:val="0"/>
          <w:numId w:val="1002"/>
        </w:numPr>
        <w:pStyle w:val="Compact"/>
      </w:pPr>
      <w:r>
        <w:rPr>
          <w:bCs/>
          <w:b/>
        </w:rPr>
        <w:t xml:space="preserve">Tech-Driven Innovation:</w:t>
      </w:r>
      <w:r>
        <w:t xml:space="preserve"> </w:t>
      </w:r>
      <w:r>
        <w:t xml:space="preserve">Mobile apps like "Therapy@Accra" (currently piloted by Ghana Health Service) enable remote consultations for rural patients traveling to Accra for care—a model the Occupational Therapist can champion.</w:t>
      </w:r>
    </w:p>
    <w:bookmarkEnd w:id="23"/>
    <w:bookmarkStart w:id="24" w:name="Xaa4ec94cf162a94b2ecc2f16f3994fc4a5f2653"/>
    <w:p>
      <w:pPr>
        <w:pStyle w:val="Heading2"/>
      </w:pPr>
      <w:r>
        <w:t xml:space="preserve">Recommendations: A Roadmap for Ghana Accra</w:t>
      </w:r>
    </w:p>
    <w:p>
      <w:pPr>
        <w:pStyle w:val="FirstParagraph"/>
      </w:pPr>
      <w:r>
        <w:t xml:space="preserve">This dissertation proposes three actionable pathways:</w:t>
      </w:r>
    </w:p>
    <w:p>
      <w:pPr>
        <w:numPr>
          <w:ilvl w:val="0"/>
          <w:numId w:val="1003"/>
        </w:numPr>
        <w:pStyle w:val="Compact"/>
      </w:pPr>
      <w:r>
        <w:rPr>
          <w:bCs/>
          <w:b/>
        </w:rPr>
        <w:t xml:space="preserve">Policy Integration:</w:t>
      </w:r>
      <w:r>
        <w:t xml:space="preserve"> </w:t>
      </w:r>
      <w:r>
        <w:t xml:space="preserve">Advocate for occupational therapy inclusion in NHIS as a standard service under disability management, mirroring models from Kenya and South Africa. This would require Ghana's Ministry of Health to collaborate with the Ghana Occupational Therapy Association (GOTA) to develop clinical guidelines for Accra-specific contexts.</w:t>
      </w:r>
    </w:p>
    <w:p>
      <w:pPr>
        <w:numPr>
          <w:ilvl w:val="0"/>
          <w:numId w:val="1003"/>
        </w:numPr>
        <w:pStyle w:val="Compact"/>
      </w:pPr>
      <w:r>
        <w:rPr>
          <w:bCs/>
          <w:b/>
        </w:rPr>
        <w:t xml:space="preserve">Community Capacity Building:</w:t>
      </w:r>
      <w:r>
        <w:t xml:space="preserve"> </w:t>
      </w:r>
      <w:r>
        <w:t xml:space="preserve">Establish Accra-based occupational therapy community hubs in collaboration with district assemblies. Each hub would train 10 community health workers annually in basic occupational therapy techniques, expanding reach without overburdening scarce professional staff.</w:t>
      </w:r>
    </w:p>
    <w:p>
      <w:pPr>
        <w:numPr>
          <w:ilvl w:val="0"/>
          <w:numId w:val="1003"/>
        </w:numPr>
        <w:pStyle w:val="Compact"/>
      </w:pPr>
      <w:r>
        <w:rPr>
          <w:bCs/>
          <w:b/>
        </w:rPr>
        <w:t xml:space="preserve">National Standards Framework:</w:t>
      </w:r>
      <w:r>
        <w:t xml:space="preserve"> </w:t>
      </w:r>
      <w:r>
        <w:t xml:space="preserve">Develop Ghana-specific clinical practice standards for Accra's urban environment—addressing issues like managing stroke patients in crowded living conditions or adapting therapeutic activities for low-income households.</w:t>
      </w:r>
    </w:p>
    <w:bookmarkEnd w:id="24"/>
    <w:bookmarkStart w:id="25" w:name="X202521a20eafa5d7e50490960198a5170d12dc7"/>
    <w:p>
      <w:pPr>
        <w:pStyle w:val="Heading2"/>
      </w:pPr>
      <w:r>
        <w:t xml:space="preserve">Conclusion: The Occupational Therapist as Catalyst</w:t>
      </w:r>
    </w:p>
    <w:p>
      <w:pPr>
        <w:pStyle w:val="FirstParagraph"/>
      </w:pPr>
      <w:r>
        <w:t xml:space="preserve">The future of healthcare in Ghana Accra hinges on reimagining the Occupational Therapist's role beyond clinical settings. As this dissertation demonstrates, integrating occupational therapy into Ghana's primary healthcare fabric is not merely beneficial—it is essential for achieving universal health coverage and disability-inclusive development. With Accra serving as the laboratory for innovation, each Occupational Therapist operating in Ghana Accra becomes a critical agent of change: transforming fragmented services into cohesive systems that empower people to live fully in their communities.</w:t>
      </w:r>
    </w:p>
    <w:p>
      <w:pPr>
        <w:pStyle w:val="BodyText"/>
      </w:pPr>
      <w:r>
        <w:t xml:space="preserve">Investing in occupational therapy infrastructure across Ghana Accra will yield exponential returns—reducing long-term disability costs by 35% (World Bank, 2022), strengthening community resilience, and positioning Ghana as a continental leader in inclusive healthcare. The time for strategic action is now. This dissertation calls on policymakers, educational institutions, and the Occupational Therapist workforce to commit to building an Accra where every individual can engage meaningfully in life's occupations—regardless of ability or socioeconomic status.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Ghana Accra</dc:title>
  <dc:creator/>
  <dc:language>en</dc:language>
  <cp:keywords/>
  <dcterms:created xsi:type="dcterms:W3CDTF">2026-07-20T09:54:21Z</dcterms:created>
  <dcterms:modified xsi:type="dcterms:W3CDTF">2026-07-20T09:54:21Z</dcterms:modified>
</cp:coreProperties>
</file>

<file path=docProps/custom.xml><?xml version="1.0" encoding="utf-8"?>
<Properties xmlns="http://schemas.openxmlformats.org/officeDocument/2006/custom-properties" xmlns:vt="http://schemas.openxmlformats.org/officeDocument/2006/docPropsVTypes"/>
</file>