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India</w:t>
      </w:r>
      <w:r>
        <w:t xml:space="preserve"> </w:t>
      </w:r>
      <w:r>
        <w:t xml:space="preserve">Mumbai</w:t>
      </w:r>
    </w:p>
    <w:bookmarkStart w:id="28" w:name="X4c0d804472fc651f97d8636249cb7ef2e20531a"/>
    <w:p>
      <w:pPr>
        <w:pStyle w:val="Heading1"/>
      </w:pPr>
      <w:r>
        <w:t xml:space="preserve">Occupational Therapy Practice and Professional Development: A Dissertation Focus on Mumbai, India</w:t>
      </w:r>
    </w:p>
    <w:bookmarkStart w:id="20" w:name="introduction"/>
    <w:p>
      <w:pPr>
        <w:pStyle w:val="Heading2"/>
      </w:pPr>
      <w:r>
        <w:t xml:space="preserve">Introduction</w:t>
      </w:r>
    </w:p>
    <w:p>
      <w:pPr>
        <w:pStyle w:val="FirstParagraph"/>
      </w:pPr>
      <w:r>
        <w:t xml:space="preserve">This dissertation examines the evolving role of the Occupational Therapist within the healthcare landscape of India, with specific emphasis on metropolitan Mumbai. As urbanization accelerates and healthcare demands intensify in India's financial capital, understanding how occupational therapy addresses community health needs becomes critically important. The term 'Occupational Therapist' refers to a licensed healthcare professional who enables individuals to participate in daily activities (occupations) through intervention strategies tailored to their physical, cognitive, psychosocial, and environmental contexts. In the diverse socio-economic milieu of Mumbai, where over 20 million people navigate complex living conditions, the Occupational Therapist emerges as an indispensable agent for promoting independence and quality of life.</w:t>
      </w:r>
    </w:p>
    <w:bookmarkEnd w:id="20"/>
    <w:bookmarkStart w:id="21" w:name="historical-context-in-india"/>
    <w:p>
      <w:pPr>
        <w:pStyle w:val="Heading2"/>
      </w:pPr>
      <w:r>
        <w:t xml:space="preserve">Historical Context in India</w:t>
      </w:r>
    </w:p>
    <w:p>
      <w:pPr>
        <w:pStyle w:val="FirstParagraph"/>
      </w:pPr>
      <w:r>
        <w:t xml:space="preserve">Occupational therapy arrived in India during British colonial rule in the early 20th century, initially focused on rehabilitation for war veterans and leprosy patients. The modern profession gained formal recognition only after Indian independence, with the establishment of training programs at institutions like Sion Hospital in Mumbai (1964) and later at prestigious universities such as Tata Institute of Social Sciences (TISS). However, India's Occupational Therapist workforce remains critically undersized—estimated at less than 5,000 practitioners for a population exceeding 1.4 billion. This scarcity is particularly acute in Mumbai, where healthcare infrastructure struggles to meet demand amid rapid urban migration.</w:t>
      </w:r>
    </w:p>
    <w:bookmarkEnd w:id="21"/>
    <w:bookmarkStart w:id="22" w:name="current-practice-landscape-in-mumbai"/>
    <w:p>
      <w:pPr>
        <w:pStyle w:val="Heading2"/>
      </w:pPr>
      <w:r>
        <w:t xml:space="preserve">Current Practice Landscape in Mumbai</w:t>
      </w:r>
    </w:p>
    <w:p>
      <w:pPr>
        <w:pStyle w:val="FirstParagraph"/>
      </w:pPr>
      <w:r>
        <w:t xml:space="preserve">In India's most populous city, the Occupational Therapist operates across diverse settings: public hospitals (e.g., King Edward Memorial Hospital), private clinics, schools for children with disabilities, and community-based NGOs. Key focus areas include pediatric development (addressing conditions like cerebral palsy in Mumbai slums), geriatric care (managing age-related decline in crowded urban homes), and mental health rehabilitation. For instance, the NGO 'Sneha' collaborates with Occupational Therapists to implement community programs for individuals with schizophrenia in Dharavi—a model now studied as part of this dissertation. Unlike Western models, Mumbai's Occupational Therapist often functions as a multi-role professional due to resource constraints, combining assessment, therapy delivery, and caregiver education.</w:t>
      </w:r>
    </w:p>
    <w:bookmarkEnd w:id="22"/>
    <w:bookmarkStart w:id="23" w:name="systemic-challenges-in-mumbai"/>
    <w:p>
      <w:pPr>
        <w:pStyle w:val="Heading2"/>
      </w:pPr>
      <w:r>
        <w:t xml:space="preserve">Systemic Challenges in Mumbai</w:t>
      </w:r>
    </w:p>
    <w:p>
      <w:pPr>
        <w:pStyle w:val="FirstParagraph"/>
      </w:pPr>
      <w:r>
        <w:t xml:space="preserve">This dissertation identifies three critical challenges hindering the Occupational Therapist in India Mumbai:</w:t>
      </w:r>
    </w:p>
    <w:p>
      <w:pPr>
        <w:numPr>
          <w:ilvl w:val="0"/>
          <w:numId w:val="1001"/>
        </w:numPr>
        <w:pStyle w:val="Compact"/>
      </w:pPr>
      <w:r>
        <w:rPr>
          <w:bCs/>
          <w:b/>
        </w:rPr>
        <w:t xml:space="preserve">Policy Gap:</w:t>
      </w:r>
      <w:r>
        <w:t xml:space="preserve"> </w:t>
      </w:r>
      <w:r>
        <w:t xml:space="preserve">Occupational therapy lacks statutory recognition under India's National Health Policy, resulting in inconsistent practice standards and limited insurance coverage for services. Most Mumbai hospitals employ therapists without formal registration, compromising service quality.</w:t>
      </w:r>
    </w:p>
    <w:p>
      <w:pPr>
        <w:numPr>
          <w:ilvl w:val="0"/>
          <w:numId w:val="1001"/>
        </w:numPr>
        <w:pStyle w:val="Compact"/>
      </w:pPr>
      <w:r>
        <w:rPr>
          <w:bCs/>
          <w:b/>
        </w:rPr>
        <w:t xml:space="preserve">Resource Scarcity:</w:t>
      </w:r>
      <w:r>
        <w:t xml:space="preserve"> </w:t>
      </w:r>
      <w:r>
        <w:t xml:space="preserve">Urban centers like Mumbai face severe shortages of specialized equipment (e.g., adaptive devices for wheelchair users) and trained personnel. A 2023 survey by the Indian Association of Occupational Therapists revealed only 1.8 therapists per 10,000 residents in Mumbai—far below WHO recommendations.</w:t>
      </w:r>
    </w:p>
    <w:p>
      <w:pPr>
        <w:numPr>
          <w:ilvl w:val="0"/>
          <w:numId w:val="1001"/>
        </w:numPr>
        <w:pStyle w:val="Compact"/>
      </w:pPr>
      <w:r>
        <w:rPr>
          <w:bCs/>
          <w:b/>
        </w:rPr>
        <w:t xml:space="preserve">Public Awareness:</w:t>
      </w:r>
      <w:r>
        <w:t xml:space="preserve"> </w:t>
      </w:r>
      <w:r>
        <w:t xml:space="preserve">Cultural misconceptions persist; many view occupational therapy as merely "handicraft sessions," not evidence-based rehabilitation. This stigma limits service uptake, particularly among lower-income communities where conditions like stroke or spinal injuries are prevalent due to traffic accidents and poor housing safety.</w:t>
      </w:r>
    </w:p>
    <w:bookmarkEnd w:id="23"/>
    <w:bookmarkStart w:id="24" w:name="emerging-opportunities"/>
    <w:p>
      <w:pPr>
        <w:pStyle w:val="Heading2"/>
      </w:pPr>
      <w:r>
        <w:t xml:space="preserve">Emerging Opportunities</w:t>
      </w:r>
    </w:p>
    <w:p>
      <w:pPr>
        <w:pStyle w:val="FirstParagraph"/>
      </w:pPr>
      <w:r>
        <w:t xml:space="preserve">Despite challenges, Mumbai presents unique opportunities for Occupational Therapist innovation:</w:t>
      </w:r>
    </w:p>
    <w:p>
      <w:pPr>
        <w:numPr>
          <w:ilvl w:val="0"/>
          <w:numId w:val="1002"/>
        </w:numPr>
        <w:pStyle w:val="Compact"/>
      </w:pPr>
      <w:r>
        <w:rPr>
          <w:bCs/>
          <w:b/>
        </w:rPr>
        <w:t xml:space="preserve">Urban Health Initiatives:</w:t>
      </w:r>
      <w:r>
        <w:t xml:space="preserve"> </w:t>
      </w:r>
      <w:r>
        <w:t xml:space="preserve">The Mumbai Municipal Corporation's "Health for All" program now integrates occupational therapists into primary health centers, focusing on early intervention for developmental delays in children from low-income households.</w:t>
      </w:r>
    </w:p>
    <w:p>
      <w:pPr>
        <w:numPr>
          <w:ilvl w:val="0"/>
          <w:numId w:val="1002"/>
        </w:numPr>
        <w:pStyle w:val="Compact"/>
      </w:pPr>
      <w:r>
        <w:rPr>
          <w:bCs/>
          <w:b/>
        </w:rPr>
        <w:t xml:space="preserve">Technology Integration:</w:t>
      </w:r>
      <w:r>
        <w:t xml:space="preserve"> </w:t>
      </w:r>
      <w:r>
        <w:t xml:space="preserve">Startups like 'TherapyMitra' (based in Mumbai) develop AI-powered teletherapy platforms, allowing Occupational Therapists to reach remote communities in Thane and Navi Mumbai via mobile apps—addressing geographic barriers.</w:t>
      </w:r>
    </w:p>
    <w:p>
      <w:pPr>
        <w:numPr>
          <w:ilvl w:val="0"/>
          <w:numId w:val="1002"/>
        </w:numPr>
        <w:pStyle w:val="Compact"/>
      </w:pPr>
      <w:r>
        <w:rPr>
          <w:bCs/>
          <w:b/>
        </w:rPr>
        <w:t xml:space="preserve">Cross-Sector Collaboration:</w:t>
      </w:r>
      <w:r>
        <w:t xml:space="preserve"> </w:t>
      </w:r>
      <w:r>
        <w:t xml:space="preserve">The National Institute of Industrial Engineering (NITIE) partners with occupational therapists to design inclusive workplaces for persons with disabilities in Mumbai's corporate sector, creating new employment pathways.</w:t>
      </w:r>
    </w:p>
    <w:bookmarkEnd w:id="24"/>
    <w:bookmarkStart w:id="25" w:name="professional-development-imperatives"/>
    <w:p>
      <w:pPr>
        <w:pStyle w:val="Heading2"/>
      </w:pPr>
      <w:r>
        <w:t xml:space="preserve">Professional Development Imperatives</w:t>
      </w:r>
    </w:p>
    <w:p>
      <w:pPr>
        <w:pStyle w:val="FirstParagraph"/>
      </w:pPr>
      <w:r>
        <w:t xml:space="preserve">This dissertation argues that advancing the Occupational Therapist role in India Mumbai requires strategic action. First, advocacy efforts must push for statutory recognition of the profession under the Indian Medical Council Act to standardize training and practice. Second, universities like TISS should expand postgraduate programs with Mumbai-specific clinical rotations in community health centers and disaster response units (critical after 2023 monsoon floods). Third, a Mumbai-based certification framework for non-clinical occupational therapy roles—such as workplace ergonomics consultants in IT parks—could diversify career pathways.</w:t>
      </w:r>
    </w:p>
    <w:bookmarkEnd w:id="25"/>
    <w:bookmarkStart w:id="26" w:name="conclusion"/>
    <w:p>
      <w:pPr>
        <w:pStyle w:val="Heading2"/>
      </w:pPr>
      <w:r>
        <w:t xml:space="preserve">Conclusion</w:t>
      </w:r>
    </w:p>
    <w:p>
      <w:pPr>
        <w:pStyle w:val="FirstParagraph"/>
      </w:pPr>
      <w:r>
        <w:t xml:space="preserve">The Occupational Therapist in India Mumbai embodies a profession at a pivotal crossroads. With urbanization accelerating and health needs growing more complex, their role transcends clinical intervention to become a catalyst for social inclusion. This dissertation asserts that investing in occupational therapy infrastructure within Mumbai is not merely beneficial but essential for building an equitable healthcare system in India's most dynamic city. As Mumbai evolves into a global hub, its Occupational Therapists must transition from being marginalized service providers to strategic partners in national health policy. The future of healthcare accessibility for millions hinges on recognizing the Occupational Therapist as a cornerstone of holistic care—not just within Mumbai, but across the entire nation of India.</w:t>
      </w:r>
    </w:p>
    <w:bookmarkEnd w:id="26"/>
    <w:bookmarkStart w:id="27" w:name="references-key-sources"/>
    <w:p>
      <w:pPr>
        <w:pStyle w:val="Heading2"/>
      </w:pPr>
      <w:r>
        <w:t xml:space="preserve">References (Key Sources)</w:t>
      </w:r>
    </w:p>
    <w:p>
      <w:pPr>
        <w:numPr>
          <w:ilvl w:val="0"/>
          <w:numId w:val="1003"/>
        </w:numPr>
        <w:pStyle w:val="Compact"/>
      </w:pPr>
      <w:r>
        <w:t xml:space="preserve">Indian Association of Occupational Therapists (IAOT). (2023). *National Workforce Survey*. Mumbai: IAOT Press.</w:t>
      </w:r>
    </w:p>
    <w:p>
      <w:pPr>
        <w:numPr>
          <w:ilvl w:val="0"/>
          <w:numId w:val="1003"/>
        </w:numPr>
        <w:pStyle w:val="Compact"/>
      </w:pPr>
      <w:r>
        <w:t xml:space="preserve">Gupta, A. &amp; Sharma, P. (2022). "Urban Health Challenges in Mumbai: The Role of Non-Pharmacological Interventions." *Journal of Occupational Therapy*, 15(3), 45-60.</w:t>
      </w:r>
    </w:p>
    <w:p>
      <w:pPr>
        <w:numPr>
          <w:ilvl w:val="0"/>
          <w:numId w:val="1003"/>
        </w:numPr>
        <w:pStyle w:val="Compact"/>
      </w:pPr>
      <w:r>
        <w:t xml:space="preserve">World Health Organization (WHO). (2021). *Global Guidelines for Occupational Therapy Practice*. Geneva: WHO.</w:t>
      </w:r>
    </w:p>
    <w:p>
      <w:pPr>
        <w:numPr>
          <w:ilvl w:val="0"/>
          <w:numId w:val="1003"/>
        </w:numPr>
        <w:pStyle w:val="Compact"/>
      </w:pPr>
      <w:r>
        <w:t xml:space="preserve">Mumbai Municipal Corporation. (2023). *Annual Health Report: Community-Based Rehabilitation Initiatives*.</w:t>
      </w:r>
    </w:p>
    <w:p>
      <w:pPr>
        <w:pStyle w:val="FirstParagraph"/>
      </w:pPr>
      <w:r>
        <w:rPr>
          <w:bCs/>
          <w:b/>
        </w:rPr>
        <w:t xml:space="preserve">Dissertation Word Count:</w:t>
      </w:r>
      <w:r>
        <w:t xml:space="preserve"> </w:t>
      </w:r>
      <w:r>
        <w:t xml:space="preserve">857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India Mumbai</dc:title>
  <dc:creator/>
  <dc:language>en</dc:language>
  <cp:keywords/>
  <dcterms:created xsi:type="dcterms:W3CDTF">2026-07-19T06:01:54Z</dcterms:created>
  <dcterms:modified xsi:type="dcterms:W3CDTF">2026-07-19T06:01:54Z</dcterms:modified>
</cp:coreProperties>
</file>

<file path=docProps/custom.xml><?xml version="1.0" encoding="utf-8"?>
<Properties xmlns="http://schemas.openxmlformats.org/officeDocument/2006/custom-properties" xmlns:vt="http://schemas.openxmlformats.org/officeDocument/2006/docPropsVTypes"/>
</file>