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Indonesia:</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Jakarta</w:t>
      </w:r>
    </w:p>
    <w:bookmarkStart w:id="26" w:name="X72480fa36d7af3ae997cad8aec3568c370beda5"/>
    <w:p>
      <w:pPr>
        <w:pStyle w:val="Heading1"/>
      </w:pPr>
      <w:r>
        <w:t xml:space="preserve">Advancing Occupational Therapy Practice in Urban Indonesia: A Dissertation Focus on Jakarta</w:t>
      </w:r>
    </w:p>
    <w:p>
      <w:pPr>
        <w:pStyle w:val="FirstParagraph"/>
      </w:pPr>
      <w:r>
        <w:rPr>
          <w:bCs/>
          <w:b/>
        </w:rPr>
        <w:t xml:space="preserve">Dissertation</w:t>
      </w:r>
      <w:r>
        <w:t xml:space="preserve"> </w:t>
      </w:r>
      <w:r>
        <w:t xml:space="preserve">Title: Optimizing Occupational Therapist Roles and Services for Sustainable Community Health in Jakarta, Indonesia.</w:t>
      </w:r>
    </w:p>
    <w:bookmarkStart w:id="20" w:name="Xbeb294de735d59eb629aba94ed6891bf0dc2856"/>
    <w:p>
      <w:pPr>
        <w:pStyle w:val="Heading2"/>
      </w:pPr>
      <w:r>
        <w:t xml:space="preserve">Introduction: The Imperative for Specialized Care in Jakarta</w:t>
      </w:r>
    </w:p>
    <w:p>
      <w:pPr>
        <w:pStyle w:val="FirstParagraph"/>
      </w:pPr>
      <w:r>
        <w:t xml:space="preserve">This</w:t>
      </w:r>
      <w:r>
        <w:t xml:space="preserve"> </w:t>
      </w:r>
      <w:r>
        <w:rPr>
          <w:bCs/>
          <w:b/>
        </w:rPr>
        <w:t xml:space="preserve">Dissertation</w:t>
      </w:r>
      <w:r>
        <w:t xml:space="preserve"> </w:t>
      </w:r>
      <w:r>
        <w:t xml:space="preserve">critically examines the evolving role of the</w:t>
      </w:r>
      <w:r>
        <w:t xml:space="preserve"> </w:t>
      </w:r>
      <w:r>
        <w:rPr>
          <w:bCs/>
          <w:b/>
        </w:rPr>
        <w:t xml:space="preserve">Occupational Therapist</w:t>
      </w:r>
      <w:r>
        <w:t xml:space="preserve"> </w:t>
      </w:r>
      <w:r>
        <w:t xml:space="preserve">within the complex healthcare ecosystem of</w:t>
      </w:r>
      <w:r>
        <w:t xml:space="preserve"> </w:t>
      </w:r>
      <w:r>
        <w:rPr>
          <w:bCs/>
          <w:b/>
        </w:rPr>
        <w:t xml:space="preserve">Indonesia Jakarta</w:t>
      </w:r>
      <w:r>
        <w:t xml:space="preserve">. As Indonesia's economic and cultural hub, Jakarta faces unprecedented urbanization challenges—severe traffic congestion, inadequate housing in informal settlements (kampungs), and a growing burden of chronic diseases. These factors create unique barriers to daily functioning for residents, making the services of an</w:t>
      </w:r>
      <w:r>
        <w:t xml:space="preserve"> </w:t>
      </w:r>
      <w:r>
        <w:rPr>
          <w:bCs/>
          <w:b/>
        </w:rPr>
        <w:t xml:space="preserve">Occupational Therapist</w:t>
      </w:r>
      <w:r>
        <w:t xml:space="preserve"> </w:t>
      </w:r>
      <w:r>
        <w:t xml:space="preserve">not merely beneficial but essential for community well-being. This study argues that integrating evidence-based occupational therapy interventions into Jakarta's public health framework is vital for promoting health equity and sustainable development in Indonesia's most populous city.</w:t>
      </w:r>
    </w:p>
    <w:bookmarkEnd w:id="20"/>
    <w:bookmarkStart w:id="21" w:name="X3562e3081eff03a649e572cba2aa914de1a1e6b"/>
    <w:p>
      <w:pPr>
        <w:pStyle w:val="Heading2"/>
      </w:pPr>
      <w:r>
        <w:t xml:space="preserve">The Current Landscape of Occupational Therapy in Jakarta, Indonesia</w:t>
      </w:r>
    </w:p>
    <w:p>
      <w:pPr>
        <w:pStyle w:val="FirstParagraph"/>
      </w:pPr>
      <w:r>
        <w:t xml:space="preserve">Despite the recognized global importance of occupational therapy (OT), its presence in</w:t>
      </w:r>
      <w:r>
        <w:t xml:space="preserve"> </w:t>
      </w:r>
      <w:r>
        <w:rPr>
          <w:bCs/>
          <w:b/>
        </w:rPr>
        <w:t xml:space="preserve">Indonesia Jakarta</w:t>
      </w:r>
      <w:r>
        <w:t xml:space="preserve"> </w:t>
      </w:r>
      <w:r>
        <w:t xml:space="preserve">remains nascent. As of 2023, only an estimated 150 certified occupational therapists serve a population exceeding 10 million within Jakarta alone, creating a severe shortage (Indonesian Society of Occupational Therapists, ISOT). Most services are concentrated in private clinics catering to affluent residents or specialized hospitals, largely neglecting the needs of low-income communities in kampungs and peri-urban areas. This disparity directly contradicts Indonesia's national health goals outlined in the National Health Insurance (JKN) program. The</w:t>
      </w:r>
      <w:r>
        <w:t xml:space="preserve"> </w:t>
      </w:r>
      <w:r>
        <w:rPr>
          <w:bCs/>
          <w:b/>
        </w:rPr>
        <w:t xml:space="preserve">Occupational Therapist</w:t>
      </w:r>
      <w:r>
        <w:t xml:space="preserve">, uniquely trained to address the "occupation" – how people engage in daily activities – is positioned to bridge gaps between medical treatment and community reintegration, yet their potential remains underutilized across</w:t>
      </w:r>
      <w:r>
        <w:t xml:space="preserve"> </w:t>
      </w:r>
      <w:r>
        <w:rPr>
          <w:bCs/>
          <w:b/>
        </w:rPr>
        <w:t xml:space="preserve">Indonesia Jakarta</w:t>
      </w:r>
      <w:r>
        <w:t xml:space="preserve">.</w:t>
      </w:r>
    </w:p>
    <w:bookmarkEnd w:id="21"/>
    <w:bookmarkStart w:id="22" w:name="X24003d46c9edd90032a926574e0817cb2bec007"/>
    <w:p>
      <w:pPr>
        <w:pStyle w:val="Heading2"/>
      </w:pPr>
      <w:r>
        <w:t xml:space="preserve">Key Challenges Facing Occupational Therapists in Jakarta</w:t>
      </w:r>
    </w:p>
    <w:p>
      <w:pPr>
        <w:pStyle w:val="FirstParagraph"/>
      </w:pPr>
      <w:r>
        <w:t xml:space="preserve">This</w:t>
      </w:r>
      <w:r>
        <w:t xml:space="preserve"> </w:t>
      </w:r>
      <w:r>
        <w:rPr>
          <w:bCs/>
          <w:b/>
        </w:rPr>
        <w:t xml:space="preserve">Dissertation</w:t>
      </w:r>
      <w:r>
        <w:t xml:space="preserve"> </w:t>
      </w:r>
      <w:r>
        <w:t xml:space="preserve">identifies critical barriers hindering the effective practice of the</w:t>
      </w:r>
      <w:r>
        <w:t xml:space="preserve"> </w:t>
      </w:r>
      <w:r>
        <w:rPr>
          <w:bCs/>
          <w:b/>
        </w:rPr>
        <w:t xml:space="preserve">Occupational Therapist</w:t>
      </w:r>
      <w:r>
        <w:t xml:space="preserve"> </w:t>
      </w:r>
      <w:r>
        <w:t xml:space="preserve">in Jakarta:</w:t>
      </w:r>
    </w:p>
    <w:p>
      <w:pPr>
        <w:numPr>
          <w:ilvl w:val="0"/>
          <w:numId w:val="1001"/>
        </w:numPr>
        <w:pStyle w:val="Compact"/>
      </w:pPr>
      <w:r>
        <w:rPr>
          <w:iCs/>
          <w:i/>
        </w:rPr>
        <w:t xml:space="preserve">Cultural and Linguistic Contexts:</w:t>
      </w:r>
      <w:r>
        <w:t xml:space="preserve"> </w:t>
      </w:r>
      <w:r>
        <w:t xml:space="preserve">Effective intervention requires understanding local family dynamics, religious practices (predominantly Muslim), and traditional healing beliefs. A generic OT approach is often ineffective; therapists must adapt strategies to align with Indonesian cultural norms, such as involving extended family in rehabilitation plans.</w:t>
      </w:r>
    </w:p>
    <w:p>
      <w:pPr>
        <w:numPr>
          <w:ilvl w:val="0"/>
          <w:numId w:val="1001"/>
        </w:numPr>
        <w:pStyle w:val="Compact"/>
      </w:pPr>
      <w:r>
        <w:rPr>
          <w:iCs/>
          <w:i/>
        </w:rPr>
        <w:t xml:space="preserve">Infrastructure Limitations:</w:t>
      </w:r>
      <w:r>
        <w:t xml:space="preserve"> </w:t>
      </w:r>
      <w:r>
        <w:t xml:space="preserve">Jakarta's traffic chaos severely impedes patient access to services. Many residents in densely populated areas cannot travel reliably to clinics, necessitating innovative solutions like mobile therapy units or telehealth partnerships (though internet access remains a barrier for many).</w:t>
      </w:r>
    </w:p>
    <w:p>
      <w:pPr>
        <w:numPr>
          <w:ilvl w:val="0"/>
          <w:numId w:val="1001"/>
        </w:numPr>
        <w:pStyle w:val="Compact"/>
      </w:pPr>
      <w:r>
        <w:rPr>
          <w:iCs/>
          <w:i/>
        </w:rPr>
        <w:t xml:space="preserve">Limited Awareness and Integration:</w:t>
      </w:r>
      <w:r>
        <w:t xml:space="preserve"> </w:t>
      </w:r>
      <w:r>
        <w:t xml:space="preserve">Public health policymakers and primary care physicians in Jakarta often lack understanding of OT's scope. This results in minimal referral pathways. As highlighted by the Indonesian Ministry of Health (2022), OT is frequently conflated with physical therapy, leading to missed opportunities for holistic care.</w:t>
      </w:r>
    </w:p>
    <w:p>
      <w:pPr>
        <w:numPr>
          <w:ilvl w:val="0"/>
          <w:numId w:val="1001"/>
        </w:numPr>
        <w:pStyle w:val="Compact"/>
      </w:pPr>
      <w:r>
        <w:rPr>
          <w:iCs/>
          <w:i/>
        </w:rPr>
        <w:t xml:space="preserve">Educational Gaps:</w:t>
      </w:r>
      <w:r>
        <w:t xml:space="preserve"> </w:t>
      </w:r>
      <w:r>
        <w:t xml:space="preserve">While programs exist (e.g., at Universitas Padjadjaran and Universitas Airlangga), the curriculum often lacks sufficient focus on urban Indonesian contexts, community-based practice models, or health system navigation specific to Jakarta's realities.</w:t>
      </w:r>
    </w:p>
    <w:bookmarkEnd w:id="22"/>
    <w:bookmarkStart w:id="23" w:name="Xc8f4ca7f6080636167dc00581fe953c2434105c"/>
    <w:p>
      <w:pPr>
        <w:pStyle w:val="Heading2"/>
      </w:pPr>
      <w:r>
        <w:t xml:space="preserve">The Transformative Potential of Occupational Therapists in Jakarta</w:t>
      </w:r>
    </w:p>
    <w:p>
      <w:pPr>
        <w:pStyle w:val="FirstParagraph"/>
      </w:pPr>
      <w:r>
        <w:t xml:space="preserve">Despite challenges, the role of the</w:t>
      </w:r>
      <w:r>
        <w:t xml:space="preserve"> </w:t>
      </w:r>
      <w:r>
        <w:rPr>
          <w:bCs/>
          <w:b/>
        </w:rPr>
        <w:t xml:space="preserve">Occupational Therapist</w:t>
      </w:r>
      <w:r>
        <w:t xml:space="preserve"> </w:t>
      </w:r>
      <w:r>
        <w:t xml:space="preserve">offers transformative potential for Jakarta's health system. This</w:t>
      </w:r>
      <w:r>
        <w:t xml:space="preserve"> </w:t>
      </w:r>
      <w:r>
        <w:rPr>
          <w:bCs/>
          <w:b/>
        </w:rPr>
        <w:t xml:space="preserve">Dissertation</w:t>
      </w:r>
      <w:r>
        <w:t xml:space="preserve"> </w:t>
      </w:r>
      <w:r>
        <w:t xml:space="preserve">proposes concrete applications:</w:t>
      </w:r>
    </w:p>
    <w:p>
      <w:pPr>
        <w:numPr>
          <w:ilvl w:val="0"/>
          <w:numId w:val="1002"/>
        </w:numPr>
        <w:pStyle w:val="Compact"/>
      </w:pPr>
      <w:r>
        <w:rPr>
          <w:iCs/>
          <w:i/>
        </w:rPr>
        <w:t xml:space="preserve">Community-Based Rehabilitation (CBR) Programs:</w:t>
      </w:r>
      <w:r>
        <w:t xml:space="preserve"> </w:t>
      </w:r>
      <w:r>
        <w:t xml:space="preserve">OTs can design CBR models tailored to Jakarta's kampungs, focusing on adaptive techniques for elderly residents with mobility issues due to crowded living conditions or unsafe public spaces.</w:t>
      </w:r>
    </w:p>
    <w:p>
      <w:pPr>
        <w:numPr>
          <w:ilvl w:val="0"/>
          <w:numId w:val="1002"/>
        </w:numPr>
        <w:pStyle w:val="Compact"/>
      </w:pPr>
      <w:r>
        <w:rPr>
          <w:iCs/>
          <w:i/>
        </w:rPr>
        <w:t xml:space="preserve">Workplace Ergonomics and Productivity:</w:t>
      </w:r>
      <w:r>
        <w:t xml:space="preserve"> </w:t>
      </w:r>
      <w:r>
        <w:t xml:space="preserve">As a major economic center, Jakarta presents opportunities for OTs to partner with industries on ergonomic assessments for factory workers or office staff in high-rise buildings, reducing work-related injuries and boosting productivity—a key national priority.</w:t>
      </w:r>
    </w:p>
    <w:bookmarkEnd w:id="23"/>
    <w:bookmarkStart w:id="24" w:name="X1c691766cba39243d067997ae092ad254c78898"/>
    <w:p>
      <w:pPr>
        <w:pStyle w:val="Heading2"/>
      </w:pPr>
      <w:r>
        <w:t xml:space="preserve">Recommendations: Advancing Occupational Therapy in Indonesia Jakarta</w:t>
      </w:r>
    </w:p>
    <w:p>
      <w:pPr>
        <w:pStyle w:val="FirstParagraph"/>
      </w:pPr>
      <w:r>
        <w:t xml:space="preserve">This</w:t>
      </w:r>
      <w:r>
        <w:t xml:space="preserve"> </w:t>
      </w:r>
      <w:r>
        <w:rPr>
          <w:bCs/>
          <w:b/>
        </w:rPr>
        <w:t xml:space="preserve">Dissertation</w:t>
      </w:r>
      <w:r>
        <w:t xml:space="preserve"> </w:t>
      </w:r>
      <w:r>
        <w:t xml:space="preserve">concludes with actionable recommendations for policymakers, educational institutions, and healthcare providers in</w:t>
      </w:r>
      <w:r>
        <w:t xml:space="preserve"> </w:t>
      </w:r>
      <w:r>
        <w:rPr>
          <w:bCs/>
          <w:b/>
        </w:rPr>
        <w:t xml:space="preserve">Indonesia Jakarta</w:t>
      </w:r>
      <w:r>
        <w:t xml:space="preserve">:</w:t>
      </w:r>
    </w:p>
    <w:p>
      <w:pPr>
        <w:numPr>
          <w:ilvl w:val="0"/>
          <w:numId w:val="1003"/>
        </w:numPr>
        <w:pStyle w:val="Compact"/>
      </w:pPr>
      <w:r>
        <w:rPr>
          <w:iCs/>
          <w:i/>
        </w:rPr>
        <w:t xml:space="preserve">Integrate OT into National Health Policy:</w:t>
      </w:r>
      <w:r>
        <w:t xml:space="preserve"> </w:t>
      </w:r>
      <w:r>
        <w:t xml:space="preserve">Explicitly include occupational therapy within the JKN benefits package and mandate referral pathways from primary care facilities across Jakarta.</w:t>
      </w:r>
    </w:p>
    <w:p>
      <w:pPr>
        <w:numPr>
          <w:ilvl w:val="0"/>
          <w:numId w:val="1003"/>
        </w:numPr>
        <w:pStyle w:val="Compact"/>
      </w:pPr>
      <w:r>
        <w:rPr>
          <w:iCs/>
          <w:i/>
        </w:rPr>
        <w:t xml:space="preserve">Strengthen Localized Education:</w:t>
      </w:r>
      <w:r>
        <w:t xml:space="preserve"> </w:t>
      </w:r>
      <w:r>
        <w:t xml:space="preserve">Universities in Jakarta must revise OT curricula to emphasize urban Indonesian contexts, cultural competency, community mobilization, and practical experience in kampung settings through mandatory field placements.</w:t>
      </w:r>
    </w:p>
    <w:p>
      <w:pPr>
        <w:numPr>
          <w:ilvl w:val="0"/>
          <w:numId w:val="1003"/>
        </w:numPr>
        <w:pStyle w:val="Compact"/>
      </w:pPr>
      <w:r>
        <w:rPr>
          <w:iCs/>
          <w:i/>
        </w:rPr>
        <w:t xml:space="preserve">Develop Mobile and Telehealth Models:</w:t>
      </w:r>
      <w:r>
        <w:t xml:space="preserve"> </w:t>
      </w:r>
      <w:r>
        <w:t xml:space="preserve">Pilot programs where</w:t>
      </w:r>
      <w:r>
        <w:t xml:space="preserve"> </w:t>
      </w:r>
      <w:r>
        <w:rPr>
          <w:bCs/>
          <w:b/>
        </w:rPr>
        <w:t xml:space="preserve">Occupational Therapist</w:t>
      </w:r>
      <w:r>
        <w:t xml:space="preserve">s use motorized bicycles for home visits in traffic-prone areas or leverage low-bandwidth telehealth apps for follow-up sessions with limited internet access.</w:t>
      </w:r>
    </w:p>
    <w:p>
      <w:pPr>
        <w:numPr>
          <w:ilvl w:val="0"/>
          <w:numId w:val="1003"/>
        </w:numPr>
        <w:pStyle w:val="Compact"/>
      </w:pPr>
      <w:r>
        <w:rPr>
          <w:iCs/>
          <w:i/>
        </w:rPr>
        <w:t xml:space="preserve">Create Public Awareness Campaigns:</w:t>
      </w:r>
      <w:r>
        <w:t xml:space="preserve"> </w:t>
      </w:r>
      <w:r>
        <w:t xml:space="preserve">Collaborate with local media and religious leaders to educate Jakarta's communities on the value of OT beyond "hand therapy," highlighting its role in enabling daily living for all ages.</w:t>
      </w:r>
    </w:p>
    <w:bookmarkEnd w:id="24"/>
    <w:bookmarkStart w:id="25" w:name="X314f7617a24fb73a7372014faf050025638029a"/>
    <w:p>
      <w:pPr>
        <w:pStyle w:val="Heading2"/>
      </w:pPr>
      <w:r>
        <w:t xml:space="preserve">Conclusion: A Vital Step for Jakarta's Health Future</w:t>
      </w:r>
    </w:p>
    <w:p>
      <w:pPr>
        <w:pStyle w:val="FirstParagraph"/>
      </w:pPr>
      <w:r>
        <w:t xml:space="preserve">The future health resilience of</w:t>
      </w:r>
      <w:r>
        <w:t xml:space="preserve"> </w:t>
      </w:r>
      <w:r>
        <w:rPr>
          <w:bCs/>
          <w:b/>
        </w:rPr>
        <w:t xml:space="preserve">Indonesia Jakarta</w:t>
      </w:r>
      <w:r>
        <w:t xml:space="preserve"> </w:t>
      </w:r>
      <w:r>
        <w:t xml:space="preserve">hinges on leveraging the full scope of the</w:t>
      </w:r>
      <w:r>
        <w:t xml:space="preserve"> </w:t>
      </w:r>
      <w:r>
        <w:rPr>
          <w:bCs/>
          <w:b/>
        </w:rPr>
        <w:t xml:space="preserve">Occupational Therapist</w:t>
      </w:r>
      <w:r>
        <w:t xml:space="preserve">'s expertise. This</w:t>
      </w:r>
      <w:r>
        <w:t xml:space="preserve"> </w:t>
      </w:r>
      <w:r>
        <w:rPr>
          <w:bCs/>
          <w:b/>
        </w:rPr>
        <w:t xml:space="preserve">Dissertation</w:t>
      </w:r>
      <w:r>
        <w:t xml:space="preserve"> </w:t>
      </w:r>
      <w:r>
        <w:t xml:space="preserve">demonstrates that OT is not a luxury but a necessary component for building an inclusive, sustainable healthcare system capable of addressing Jakarta's unique urban challenges. By overcoming current barriers through policy reform, educational adaptation, and community-centered innovation, the</w:t>
      </w:r>
      <w:r>
        <w:t xml:space="preserve"> </w:t>
      </w:r>
      <w:r>
        <w:rPr>
          <w:bCs/>
          <w:b/>
        </w:rPr>
        <w:t xml:space="preserve">Occupational Therapist</w:t>
      </w:r>
      <w:r>
        <w:t xml:space="preserve"> </w:t>
      </w:r>
      <w:r>
        <w:t xml:space="preserve">can become instrumental in empowering Jakarta’s residents to live fully and independently. Investing in this profession is not just an investment in healthcare; it is an investment in the social fabric and economic vitality of Indonesia's capital city. The time for strategic integration of occupational therapy within Jakarta's health infrastructure is now.</w:t>
      </w:r>
    </w:p>
    <w:p>
      <w:pPr>
        <w:pStyle w:val="BodyText"/>
      </w:pPr>
      <w:r>
        <w:rPr>
          <w:iCs/>
          <w:i/>
        </w:rPr>
        <w:t xml:space="preserve">This Dissertation was prepared as a contribution to advancing occupational therapy practice within the specific context of Indonesia Jakarta, emphasizing practical application and cultural relevance for sustainable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Occupational Therapy Practice in Urban Indonesia: A Dissertation Focus on Jakarta</dc:title>
  <dc:creator/>
  <dc:language>en</dc:language>
  <cp:keywords/>
  <dcterms:created xsi:type="dcterms:W3CDTF">2026-07-21T03:50:15Z</dcterms:created>
  <dcterms:modified xsi:type="dcterms:W3CDTF">2026-07-21T03:50:15Z</dcterms:modified>
</cp:coreProperties>
</file>

<file path=docProps/custom.xml><?xml version="1.0" encoding="utf-8"?>
<Properties xmlns="http://schemas.openxmlformats.org/officeDocument/2006/custom-properties" xmlns:vt="http://schemas.openxmlformats.org/officeDocument/2006/docPropsVTypes"/>
</file>