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Iran</w:t>
      </w:r>
      <w:r>
        <w:t xml:space="preserve"> </w:t>
      </w:r>
      <w:r>
        <w:t xml:space="preserve">Tehran</w:t>
      </w:r>
    </w:p>
    <w:bookmarkStart w:id="25" w:name="X3fb2fb92d81bfdb86b8b7f07001fdb4fddbd4bb"/>
    <w:p>
      <w:pPr>
        <w:pStyle w:val="Heading1"/>
      </w:pPr>
      <w:r>
        <w:t xml:space="preserve">Dissertation: The Evolving Role of the Occupational Therapist in Iran Tehran</w:t>
      </w:r>
    </w:p>
    <w:p>
      <w:pPr>
        <w:pStyle w:val="FirstParagraph"/>
      </w:pPr>
      <w:r>
        <w:t xml:space="preserve">This dissertation examines the critical yet underdeveloped profession of the Occupational Therapist within the specific context of Iran, with a focused analysis on Tehran, the nation's capital and most populous city. As healthcare systems globally recognize the holistic value of occupational therapy (OT), its integration into Iran's medical landscape remains nascent but increasingly vital. This document explores current practices, systemic challenges, cultural relevance, and future pathways for Occupational Therapists in Tehran to fulfill unmet community needs.</w:t>
      </w:r>
    </w:p>
    <w:bookmarkStart w:id="20" w:name="Xd883434f363f70f9e2ab34e9939c3e208e3caa0"/>
    <w:p>
      <w:pPr>
        <w:pStyle w:val="Heading2"/>
      </w:pPr>
      <w:r>
        <w:t xml:space="preserve">The Current Landscape of Occupational Therapy in Iran Tehran</w:t>
      </w:r>
    </w:p>
    <w:p>
      <w:pPr>
        <w:pStyle w:val="FirstParagraph"/>
      </w:pPr>
      <w:r>
        <w:t xml:space="preserve">Occupational therapy in Iran is not yet formally recognized as an independent healthcare profession with national licensure, unlike established systems in the US, UK, or many European nations. However, the foundational principles of OT—enhancing individuals' ability to engage in meaningful daily activities (occupations)—are gradually gaining traction within Tehran's healthcare institutions. The Iranian Occupational Therapy Association (IOTA), based in Tehran, serves as a pivotal advocacy body promoting professional development and awareness. Current practitioners often hold degrees in physical therapy or related fields, having supplemented their training with OT-specific workshops or short courses. In Tehran, the presence of Occupational Therapists is most visible within major hospitals like Razi Hospital and Shariati Hospital, where they assist patients recovering from stroke, spinal cord injuries, and orthopedic surgeries. They also work in specialized pediatric centers addressing developmental delays and in select rehabilitation clinics catering to the elderly population—a rapidly growing demographic within Tehran.</w:t>
      </w:r>
    </w:p>
    <w:bookmarkEnd w:id="20"/>
    <w:bookmarkStart w:id="21" w:name="X20711bb20cfae330678e99d1b83cb603f1bf014"/>
    <w:p>
      <w:pPr>
        <w:pStyle w:val="Heading2"/>
      </w:pPr>
      <w:r>
        <w:t xml:space="preserve">Barriers to Professional Recognition and Practice</w:t>
      </w:r>
    </w:p>
    <w:p>
      <w:pPr>
        <w:pStyle w:val="FirstParagraph"/>
      </w:pPr>
      <w:r>
        <w:t xml:space="preserve">The path for the Occupational Therapist in Iran Tehran is hindered by significant systemic barriers. Primarily, there is no unified national curriculum or accredited degree program specifically for occupational therapy. Educational pathways are fragmented; some universities offer OT components within physical therapy curricula, while others lack formal training altogether. This absence of standardized education directly impacts professional recognition and scope of practice. Furthermore, the Ministry of Health has not yet established a formal licensing system for Occupational Therapists, limiting their authority to provide independent assessments or interventions without physician oversight in most settings. Financial constraints within Iran's public healthcare system also restrict the expansion of OT services beyond tertiary care hospitals into community-based programs essential for Tehran's diverse population, including low-income neighborhoods and refugee communities near the city.</w:t>
      </w:r>
    </w:p>
    <w:bookmarkEnd w:id="21"/>
    <w:bookmarkStart w:id="22" w:name="Xb7162c6e23c1434fd1d7229fd6d82d6acb6e4ae"/>
    <w:p>
      <w:pPr>
        <w:pStyle w:val="Heading2"/>
      </w:pPr>
      <w:r>
        <w:t xml:space="preserve">Cultural Relevance and Community Needs in Tehran</w:t>
      </w:r>
    </w:p>
    <w:p>
      <w:pPr>
        <w:pStyle w:val="FirstParagraph"/>
      </w:pPr>
      <w:r>
        <w:t xml:space="preserve">The role of the Occupational Therapist holds profound cultural significance in Iran Tehran. Iranian society places high value on family cohesion, community support, and participation in meaningful daily routines—from religious observances to family meals and vocational pursuits. An Occupational Therapist working within this context must deeply understand these cultural nuances to design effective interventions. For instance, when supporting a stroke survivor in Tehran's urban centers like Shemiran or Velenjak, an OT must incorporate culturally appropriate activities for re-engagement with family rituals, religious practices (e.g., preparing meals for Friday gatherings), and community interactions within the local *bazaar* or neighborhood *moshavereh* (gathering). The growing prevalence of chronic conditions like diabetes and cardiovascular diseases in Tehran's aging population further underscores the need for OTs to develop culturally resonant programs promoting independent living, medication management, and safe home modifications—considering common housing structures like multi-generational apartments.</w:t>
      </w:r>
    </w:p>
    <w:bookmarkEnd w:id="22"/>
    <w:bookmarkStart w:id="23" w:name="Xa0e8874c05ddd6a35de2fdbb84aca4808737ca7"/>
    <w:p>
      <w:pPr>
        <w:pStyle w:val="Heading2"/>
      </w:pPr>
      <w:r>
        <w:t xml:space="preserve">Future Pathways and Recommendations for Iran Tehran</w:t>
      </w:r>
    </w:p>
    <w:p>
      <w:pPr>
        <w:pStyle w:val="FirstParagraph"/>
      </w:pPr>
      <w:r>
        <w:t xml:space="preserve">For the Occupational Therapist to become an indispensable part of Iran Tehran's healthcare ecosystem, strategic actions are essential. First, establishing a national occupational therapy education framework is paramount. Universities in Tehran, particularly the University of Social Welfare and Rehabilitation Sciences (USWR) and Tehran University of Medical Sciences (TUMS), should develop dedicated OT bachelor’s and master’s programs with international accreditation standards. This requires collaboration between IOTA, the Ministry of Health, and academic institutions to create a validated curriculum integrating global best practices with Iranian cultural context. Second, advocating for formal recognition through national licensing legislation would empower Occupational Therapists to practice independently within defined scopes. Third, expanding community-based OT services in Tehran is crucial—partnering with NGOs like the Red Crescent Society of Iran or local charities to deliver programs addressing mental health (e.g., stress management for urban professionals), disability inclusion in schools, and support for caregivers of elderly parents—a pressing need as Tehran's population ages rapidly.</w:t>
      </w:r>
    </w:p>
    <w:bookmarkEnd w:id="23"/>
    <w:bookmarkStart w:id="24" w:name="X10ee408b5c59e9396fae1268c02d076a26ca9d0"/>
    <w:p>
      <w:pPr>
        <w:pStyle w:val="Heading2"/>
      </w:pPr>
      <w:r>
        <w:t xml:space="preserve">Conclusion: A Necessary Investment in Human Potential</w:t>
      </w:r>
    </w:p>
    <w:p>
      <w:pPr>
        <w:pStyle w:val="FirstParagraph"/>
      </w:pPr>
      <w:r>
        <w:t xml:space="preserve">This dissertation underscores that the role of the Occupational Therapist in Iran Tehran transcends mere clinical intervention; it represents an investment in societal well-being, cultural preservation, and inclusive development. While challenges related to formal recognition, education, and funding persist, the growing demand for holistic rehabilitation services—evident in Tehran’s bustling hospitals and diverse neighborhoods—creates a compelling mandate for action. The Occupational Therapist's unique focus on enabling participation in life roles aligns perfectly with Iran's communal values and Tehran's urban challenges. By prioritizing professional standardization, cultural adaptation of practice models, and strategic community integration, Iran can position itself to leverage the full potential of occupational therapy. As Tehran continues to evolve as a global metropolis, fostering a robust Occupational Therapy profession is not merely beneficial—it is essential for building a healthcare system that truly serves every citizen's capacity for meaningful engagement and dignity. The future of healthcare in Iran Tehran depends on recognizing and empowering the Occupational Therapist as a core member of the rehabilitation team.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Occupational Therapist in Iran Tehran</dc:title>
  <dc:creator/>
  <cp:keywords/>
  <dcterms:created xsi:type="dcterms:W3CDTF">2026-04-27T01:59:53Z</dcterms:created>
  <dcterms:modified xsi:type="dcterms:W3CDTF">2026-04-27T01:59:53Z</dcterms:modified>
</cp:coreProperties>
</file>

<file path=docProps/custom.xml><?xml version="1.0" encoding="utf-8"?>
<Properties xmlns="http://schemas.openxmlformats.org/officeDocument/2006/custom-properties" xmlns:vt="http://schemas.openxmlformats.org/officeDocument/2006/docPropsVTypes"/>
</file>