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Baghdad,</w:t>
      </w:r>
      <w:r>
        <w:t xml:space="preserve"> </w:t>
      </w:r>
      <w:r>
        <w:t xml:space="preserve">Iraq</w:t>
      </w:r>
    </w:p>
    <w:bookmarkStart w:id="25" w:name="Xc48377a0f362c80dbaf3499d9556c8a17b0aa94"/>
    <w:p>
      <w:pPr>
        <w:pStyle w:val="Heading1"/>
      </w:pPr>
      <w:r>
        <w:t xml:space="preserve">The Imperative of Occupational Therapy in Post-Conflict Contexts: A Dissertation Focus on Baghdad, Iraq</w:t>
      </w:r>
    </w:p>
    <w:p>
      <w:pPr>
        <w:pStyle w:val="FirstParagraph"/>
      </w:pPr>
      <w:r>
        <w:t xml:space="preserve">This Dissertation critically examines the indispensable role and evolving practice of the</w:t>
      </w:r>
      <w:r>
        <w:t xml:space="preserve"> </w:t>
      </w:r>
      <w:r>
        <w:rPr>
          <w:bCs/>
          <w:b/>
        </w:rPr>
        <w:t xml:space="preserve">Occupational Therapist</w:t>
      </w:r>
      <w:r>
        <w:t xml:space="preserve"> </w:t>
      </w:r>
      <w:r>
        <w:t xml:space="preserve">within the complex healthcare landscape of</w:t>
      </w:r>
      <w:r>
        <w:t xml:space="preserve"> </w:t>
      </w:r>
      <w:r>
        <w:rPr>
          <w:bCs/>
          <w:b/>
        </w:rPr>
        <w:t xml:space="preserve">Iraq Baghdad</w:t>
      </w:r>
      <w:r>
        <w:t xml:space="preserve">. It argues that occupational therapy is not merely a supportive service but a fundamental pillar for rebuilding individual independence, community resilience, and national recovery in a city still navigating the profound social, economic, and physical scars left by decades of conflict. The focus on</w:t>
      </w:r>
      <w:r>
        <w:t xml:space="preserve"> </w:t>
      </w:r>
      <w:r>
        <w:rPr>
          <w:bCs/>
          <w:b/>
        </w:rPr>
        <w:t xml:space="preserve">Iraq Baghdad</w:t>
      </w:r>
      <w:r>
        <w:t xml:space="preserve"> </w:t>
      </w:r>
      <w:r>
        <w:t xml:space="preserve">is paramount due to its unique position as the nation's capital, hosting diverse populations grappling with high rates of disability from war injuries, chronic disease exacerbated by healthcare system disruptions, and psychosocial trauma.</w:t>
      </w:r>
    </w:p>
    <w:bookmarkStart w:id="20" w:name="context-baghdads-healthcare-imperative"/>
    <w:p>
      <w:pPr>
        <w:pStyle w:val="Heading2"/>
      </w:pPr>
      <w:r>
        <w:t xml:space="preserve">Context: Baghdad's Healthcare Imperative</w:t>
      </w:r>
    </w:p>
    <w:p>
      <w:pPr>
        <w:pStyle w:val="FirstParagraph"/>
      </w:pPr>
      <w:r>
        <w:t xml:space="preserve">Baghdad faces a severe deficit in specialized rehabilitation services. The collapse of infrastructure during conflict periods and the subsequent strain on resources have left many citizens, particularly those with physical disabilities (often resulting from landmines, explosive remnants of war, or violence), lacking access to essential care. While medical interventions address acute conditions, they frequently overlook the crucial transition to functional independence in daily life – a core domain of occupational therapy. This Dissertation establishes that the</w:t>
      </w:r>
      <w:r>
        <w:t xml:space="preserve"> </w:t>
      </w:r>
      <w:r>
        <w:rPr>
          <w:bCs/>
          <w:b/>
        </w:rPr>
        <w:t xml:space="preserve">Occupational Therapist</w:t>
      </w:r>
      <w:r>
        <w:t xml:space="preserve"> </w:t>
      </w:r>
      <w:r>
        <w:t xml:space="preserve">fills this critical gap by focusing on enabling participation in meaningful activities: self-care (dressing, bathing), home management, community integration, education, and work. In</w:t>
      </w:r>
      <w:r>
        <w:t xml:space="preserve"> </w:t>
      </w:r>
      <w:r>
        <w:rPr>
          <w:bCs/>
          <w:b/>
        </w:rPr>
        <w:t xml:space="preserve">Iraq Baghdad</w:t>
      </w:r>
      <w:r>
        <w:t xml:space="preserve">, where traditional support systems are strained and resources scarce, this functional focus is transformative.</w:t>
      </w:r>
    </w:p>
    <w:bookmarkEnd w:id="20"/>
    <w:bookmarkStart w:id="21" w:name="Xa6da1d70bd8989a7eab2e2f97e97b8fbb59a596"/>
    <w:p>
      <w:pPr>
        <w:pStyle w:val="Heading2"/>
      </w:pPr>
      <w:r>
        <w:t xml:space="preserve">The Occupational Therapist's Multifaceted Role in Baghdad</w:t>
      </w:r>
    </w:p>
    <w:p>
      <w:pPr>
        <w:pStyle w:val="FirstParagraph"/>
      </w:pPr>
      <w:r>
        <w:t xml:space="preserve">The scope of practice for an</w:t>
      </w:r>
      <w:r>
        <w:t xml:space="preserve"> </w:t>
      </w:r>
      <w:r>
        <w:rPr>
          <w:bCs/>
          <w:b/>
        </w:rPr>
        <w:t xml:space="preserve">Occupational Therapist</w:t>
      </w:r>
      <w:r>
        <w:t xml:space="preserve"> </w:t>
      </w:r>
      <w:r>
        <w:t xml:space="preserve">in</w:t>
      </w:r>
      <w:r>
        <w:t xml:space="preserve"> </w:t>
      </w:r>
      <w:r>
        <w:rPr>
          <w:bCs/>
          <w:b/>
        </w:rPr>
        <w:t xml:space="preserve">Iraq Baghdad</w:t>
      </w:r>
      <w:r>
        <w:t xml:space="preserve"> </w:t>
      </w:r>
      <w:r>
        <w:t xml:space="preserve">extends far beyond clinical settings. This Dissertation details their pivotal contributions across several key areas:</w:t>
      </w:r>
    </w:p>
    <w:p>
      <w:pPr>
        <w:numPr>
          <w:ilvl w:val="0"/>
          <w:numId w:val="1001"/>
        </w:numPr>
        <w:pStyle w:val="Compact"/>
      </w:pPr>
      <w:r>
        <w:rPr>
          <w:bCs/>
          <w:b/>
        </w:rPr>
        <w:t xml:space="preserve">Disability Management &amp; Rehabilitation:</w:t>
      </w:r>
      <w:r>
        <w:t xml:space="preserve"> </w:t>
      </w:r>
      <w:r>
        <w:t xml:space="preserve">Assessing and treating physical impairments (e.g., post-amputation, stroke, spinal cord injury) through adaptive techniques, splinting using locally available materials, and therapeutic exercises designed for resource-limited environments. They empower individuals to regain autonomy in basic self-care tasks.</w:t>
      </w:r>
    </w:p>
    <w:p>
      <w:pPr>
        <w:numPr>
          <w:ilvl w:val="0"/>
          <w:numId w:val="1001"/>
        </w:numPr>
        <w:pStyle w:val="Compact"/>
      </w:pPr>
      <w:r>
        <w:rPr>
          <w:bCs/>
          <w:b/>
        </w:rPr>
        <w:t xml:space="preserve">Psychosocial Support &amp; Trauma Recovery:</w:t>
      </w:r>
      <w:r>
        <w:t xml:space="preserve"> </w:t>
      </w:r>
      <w:r>
        <w:t xml:space="preserve">Addressing the pervasive psychological impact of conflict. Occupational Therapists facilitate trauma-informed care by engaging clients in purposeful activities (crafts, community gardening, vocational training) that rebuild a sense of control, identity, and connection within the challenging context of</w:t>
      </w:r>
      <w:r>
        <w:t xml:space="preserve"> </w:t>
      </w:r>
      <w:r>
        <w:rPr>
          <w:bCs/>
          <w:b/>
        </w:rPr>
        <w:t xml:space="preserve">Iraq Baghdad</w:t>
      </w:r>
      <w:r>
        <w:t xml:space="preserve">.</w:t>
      </w:r>
    </w:p>
    <w:p>
      <w:pPr>
        <w:numPr>
          <w:ilvl w:val="0"/>
          <w:numId w:val="1001"/>
        </w:numPr>
        <w:pStyle w:val="Compact"/>
      </w:pPr>
      <w:r>
        <w:rPr>
          <w:bCs/>
          <w:b/>
        </w:rPr>
        <w:t xml:space="preserve">Community &amp; Environmental Adaptation:</w:t>
      </w:r>
      <w:r>
        <w:t xml:space="preserve"> </w:t>
      </w:r>
      <w:r>
        <w:t xml:space="preserve">Assessing barriers within homes and public spaces (often lacking accessibility features) and collaborating with families and community leaders to implement low-cost modifications. This includes training caregivers in safe transfer techniques or adapting cooking areas for wheelchair users.</w:t>
      </w:r>
    </w:p>
    <w:p>
      <w:pPr>
        <w:numPr>
          <w:ilvl w:val="0"/>
          <w:numId w:val="1001"/>
        </w:numPr>
        <w:pStyle w:val="Compact"/>
      </w:pPr>
      <w:r>
        <w:rPr>
          <w:bCs/>
          <w:b/>
        </w:rPr>
        <w:t xml:space="preserve">Capacity Building &amp; Training:</w:t>
      </w:r>
      <w:r>
        <w:t xml:space="preserve"> </w:t>
      </w:r>
      <w:r>
        <w:t xml:space="preserve">A critical focus of this Dissertation is the urgent need to train local</w:t>
      </w:r>
      <w:r>
        <w:t xml:space="preserve"> </w:t>
      </w:r>
      <w:r>
        <w:rPr>
          <w:bCs/>
          <w:b/>
        </w:rPr>
        <w:t xml:space="preserve">Occupational Therapists</w:t>
      </w:r>
      <w:r>
        <w:t xml:space="preserve"> </w:t>
      </w:r>
      <w:r>
        <w:t xml:space="preserve">within</w:t>
      </w:r>
      <w:r>
        <w:t xml:space="preserve"> </w:t>
      </w:r>
      <w:r>
        <w:rPr>
          <w:bCs/>
          <w:b/>
        </w:rPr>
        <w:t xml:space="preserve">Iraq Baghdad</w:t>
      </w:r>
      <w:r>
        <w:t xml:space="preserve">. Current numbers are critically low, and sustainable impact requires building a national workforce. The Dissertation proposes integrated training models within Baghdad's medical universities and hospitals, emphasizing culturally competent practice and contextual problem-solving.</w:t>
      </w:r>
    </w:p>
    <w:bookmarkEnd w:id="21"/>
    <w:bookmarkStart w:id="22" w:name="X4dcfaae44cbe656aa866c35b55af0736af8475e"/>
    <w:p>
      <w:pPr>
        <w:pStyle w:val="Heading2"/>
      </w:pPr>
      <w:r>
        <w:t xml:space="preserve">Challenges: Navigating the Complex Reality of Baghdad</w:t>
      </w:r>
    </w:p>
    <w:p>
      <w:pPr>
        <w:pStyle w:val="FirstParagraph"/>
      </w:pPr>
      <w:r>
        <w:t xml:space="preserve">This Dissertation rigorously analyzes the significant barriers hindering effective occupational therapy delivery in</w:t>
      </w:r>
      <w:r>
        <w:t xml:space="preserve"> </w:t>
      </w:r>
      <w:r>
        <w:rPr>
          <w:bCs/>
          <w:b/>
        </w:rPr>
        <w:t xml:space="preserve">Iraq Baghdad</w:t>
      </w:r>
      <w:r>
        <w:t xml:space="preserve">:</w:t>
      </w:r>
    </w:p>
    <w:p>
      <w:pPr>
        <w:numPr>
          <w:ilvl w:val="0"/>
          <w:numId w:val="1002"/>
        </w:numPr>
        <w:pStyle w:val="Compact"/>
      </w:pPr>
      <w:r>
        <w:rPr>
          <w:bCs/>
          <w:b/>
        </w:rPr>
        <w:t xml:space="preserve">Severe Resource Scarcity:</w:t>
      </w:r>
      <w:r>
        <w:t xml:space="preserve"> </w:t>
      </w:r>
      <w:r>
        <w:t xml:space="preserve">Lack of basic therapeutic equipment, specialized training materials, and consistent funding for rehabilitation services.</w:t>
      </w:r>
    </w:p>
    <w:p>
      <w:pPr>
        <w:numPr>
          <w:ilvl w:val="0"/>
          <w:numId w:val="1002"/>
        </w:numPr>
        <w:pStyle w:val="Compact"/>
      </w:pPr>
      <w:r>
        <w:rPr>
          <w:bCs/>
          <w:b/>
        </w:rPr>
        <w:t xml:space="preserve">Workforce Shortage &amp; Training Deficits:</w:t>
      </w:r>
      <w:r>
        <w:t xml:space="preserve"> </w:t>
      </w:r>
      <w:r>
        <w:t xml:space="preserve">Insufficient numbers of qualified Occupational Therapists and limited opportunities for advanced training within the country. The Dissertation emphasizes that developing local expertise is non-negotiable for long-term impact.</w:t>
      </w:r>
    </w:p>
    <w:p>
      <w:pPr>
        <w:numPr>
          <w:ilvl w:val="0"/>
          <w:numId w:val="1002"/>
        </w:numPr>
        <w:pStyle w:val="Compact"/>
      </w:pPr>
      <w:r>
        <w:rPr>
          <w:bCs/>
          <w:b/>
        </w:rPr>
        <w:t xml:space="preserve">Cultural &amp; Societal Factors:</w:t>
      </w:r>
      <w:r>
        <w:t xml:space="preserve"> </w:t>
      </w:r>
      <w:r>
        <w:t xml:space="preserve">Navigating deeply rooted cultural norms, gender dynamics (where female therapists are essential for treating women), and varying levels of awareness about occupational therapy's value among communities and other healthcare providers in Baghdad.</w:t>
      </w:r>
    </w:p>
    <w:p>
      <w:pPr>
        <w:numPr>
          <w:ilvl w:val="0"/>
          <w:numId w:val="1002"/>
        </w:numPr>
        <w:pStyle w:val="Compact"/>
      </w:pPr>
      <w:r>
        <w:rPr>
          <w:bCs/>
          <w:b/>
        </w:rPr>
        <w:t xml:space="preserve">Infrastructure &amp; Security Concerns:</w:t>
      </w:r>
      <w:r>
        <w:t xml:space="preserve"> </w:t>
      </w:r>
      <w:r>
        <w:t xml:space="preserve">Damaged facilities, unreliable power/water, and ongoing security issues complicate service delivery, especially for mobile or community-based programs.</w:t>
      </w:r>
    </w:p>
    <w:bookmarkEnd w:id="22"/>
    <w:bookmarkStart w:id="23" w:name="X5c34e25898e4570f484b13996007c70951ad42e"/>
    <w:p>
      <w:pPr>
        <w:pStyle w:val="Heading2"/>
      </w:pPr>
      <w:r>
        <w:t xml:space="preserve">Promoting Sustainable Impact: A Path Forward from Baghdad</w:t>
      </w:r>
    </w:p>
    <w:p>
      <w:pPr>
        <w:pStyle w:val="FirstParagraph"/>
      </w:pPr>
      <w:r>
        <w:t xml:space="preserve">The central thesis of this Dissertation posits that integrating the</w:t>
      </w:r>
      <w:r>
        <w:t xml:space="preserve"> </w:t>
      </w:r>
      <w:r>
        <w:rPr>
          <w:bCs/>
          <w:b/>
        </w:rPr>
        <w:t xml:space="preserve">Occupational Therapist</w:t>
      </w:r>
      <w:r>
        <w:t xml:space="preserve"> </w:t>
      </w:r>
      <w:r>
        <w:t xml:space="preserve">into the core fabric of Iraq's healthcare system, starting with strategic investment in Baghdad as a hub, is essential for holistic recovery. Specific recommendations emerging from this research include:</w:t>
      </w:r>
    </w:p>
    <w:p>
      <w:pPr>
        <w:numPr>
          <w:ilvl w:val="0"/>
          <w:numId w:val="1003"/>
        </w:numPr>
        <w:pStyle w:val="Compact"/>
      </w:pPr>
      <w:r>
        <w:rPr>
          <w:bCs/>
          <w:b/>
        </w:rPr>
        <w:t xml:space="preserve">Establishing a National Occupational Therapy Training Program:</w:t>
      </w:r>
      <w:r>
        <w:t xml:space="preserve"> </w:t>
      </w:r>
      <w:r>
        <w:t xml:space="preserve">Prioritizing accreditation and expansion within Baghdad universities to rapidly increase the local workforce.</w:t>
      </w:r>
    </w:p>
    <w:p>
      <w:pPr>
        <w:numPr>
          <w:ilvl w:val="0"/>
          <w:numId w:val="1003"/>
        </w:numPr>
        <w:pStyle w:val="Compact"/>
      </w:pPr>
      <w:r>
        <w:rPr>
          <w:bCs/>
          <w:b/>
        </w:rPr>
        <w:t xml:space="preserve">Developing Community-Based Rehabilitation (CBR) Models:</w:t>
      </w:r>
      <w:r>
        <w:t xml:space="preserve"> </w:t>
      </w:r>
      <w:r>
        <w:t xml:space="preserve">Training community health workers and families in basic OT principles, enabling outreach to underserved areas across</w:t>
      </w:r>
      <w:r>
        <w:t xml:space="preserve"> </w:t>
      </w:r>
      <w:r>
        <w:rPr>
          <w:bCs/>
          <w:b/>
        </w:rPr>
        <w:t xml:space="preserve">Iraq Baghdad</w:t>
      </w:r>
      <w:r>
        <w:t xml:space="preserve">, especially in informal settlements.</w:t>
      </w:r>
    </w:p>
    <w:p>
      <w:pPr>
        <w:numPr>
          <w:ilvl w:val="0"/>
          <w:numId w:val="1003"/>
        </w:numPr>
        <w:pStyle w:val="Compact"/>
      </w:pPr>
      <w:r>
        <w:rPr>
          <w:bCs/>
          <w:b/>
        </w:rPr>
        <w:t xml:space="preserve">Advocacy &amp; Awareness Campaigns:</w:t>
      </w:r>
      <w:r>
        <w:t xml:space="preserve"> </w:t>
      </w:r>
      <w:r>
        <w:t xml:space="preserve">Collaborating with NGOs, the Ministry of Health, and local media in Baghdad to educate communities about the value of occupational therapy for functional independence.</w:t>
      </w:r>
    </w:p>
    <w:p>
      <w:pPr>
        <w:numPr>
          <w:ilvl w:val="0"/>
          <w:numId w:val="1003"/>
        </w:numPr>
        <w:pStyle w:val="Compact"/>
      </w:pPr>
      <w:r>
        <w:rPr>
          <w:bCs/>
          <w:b/>
        </w:rPr>
        <w:t xml:space="preserve">Strengthening Partnerships:</w:t>
      </w:r>
      <w:r>
        <w:t xml:space="preserve"> </w:t>
      </w:r>
      <w:r>
        <w:t xml:space="preserve">Fostering collaboration between international humanitarian organizations (active in Baghdad), local NGOs, government bodies, and academic institutions to pool resources and expertise effectively.</w:t>
      </w:r>
    </w:p>
    <w:bookmarkEnd w:id="23"/>
    <w:bookmarkStart w:id="24" w:name="conclusion"/>
    <w:p>
      <w:pPr>
        <w:pStyle w:val="Heading2"/>
      </w:pPr>
      <w:r>
        <w:t xml:space="preserve">Conclusion</w:t>
      </w:r>
    </w:p>
    <w:p>
      <w:pPr>
        <w:pStyle w:val="FirstParagraph"/>
      </w:pPr>
      <w:r>
        <w:t xml:space="preserve">This Dissertation unequivocally establishes that the role of the</w:t>
      </w:r>
      <w:r>
        <w:t xml:space="preserve"> </w:t>
      </w:r>
      <w:r>
        <w:rPr>
          <w:bCs/>
          <w:b/>
        </w:rPr>
        <w:t xml:space="preserve">Occupational Therapist</w:t>
      </w:r>
      <w:r>
        <w:t xml:space="preserve"> </w:t>
      </w:r>
      <w:r>
        <w:t xml:space="preserve">is not merely beneficial but essential for achieving meaningful recovery in the specific context of post-conflict</w:t>
      </w:r>
      <w:r>
        <w:t xml:space="preserve"> </w:t>
      </w:r>
      <w:r>
        <w:rPr>
          <w:bCs/>
          <w:b/>
        </w:rPr>
        <w:t xml:space="preserve">Iraq Baghdad</w:t>
      </w:r>
      <w:r>
        <w:t xml:space="preserve">. Moving beyond symptom management to foster participation and purpose in daily life is a profound act of healing for individuals, families, and a nation striving to rebuild. The challenges are significant – resource constraints, workforce gaps, cultural complexities – but they are not insurmountable. By centering the development of locally trained Occupational Therapists within</w:t>
      </w:r>
      <w:r>
        <w:t xml:space="preserve"> </w:t>
      </w:r>
      <w:r>
        <w:rPr>
          <w:bCs/>
          <w:b/>
        </w:rPr>
        <w:t xml:space="preserve">Iraq Baghdad</w:t>
      </w:r>
      <w:r>
        <w:t xml:space="preserve"> </w:t>
      </w:r>
      <w:r>
        <w:t xml:space="preserve">and implementing contextually appropriate service models grounded in community needs, a sustainable path toward enhanced quality of life for Iraq's citizens becomes achievable. Investing in occupational therapy is an investment in the functional future of</w:t>
      </w:r>
      <w:r>
        <w:t xml:space="preserve"> </w:t>
      </w:r>
      <w:r>
        <w:rPr>
          <w:bCs/>
          <w:b/>
        </w:rPr>
        <w:t xml:space="preserve">Iraq Baghdad</w:t>
      </w:r>
      <w:r>
        <w:t xml:space="preserve">, empowering its people to reclaim their roles as active participants in their own lives and society. This Dissertation serves as both a call to action and a roadmap for integrating this vital profession into the heart of Iraq's healthcare renewal.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Occupational Therapists in Baghdad, Iraq</dc:title>
  <dc:creator/>
  <dc:language>en</dc:language>
  <cp:keywords/>
  <dcterms:created xsi:type="dcterms:W3CDTF">2026-07-20T00:08:50Z</dcterms:created>
  <dcterms:modified xsi:type="dcterms:W3CDTF">2026-07-20T00:08:50Z</dcterms:modified>
</cp:coreProperties>
</file>

<file path=docProps/custom.xml><?xml version="1.0" encoding="utf-8"?>
<Properties xmlns="http://schemas.openxmlformats.org/officeDocument/2006/custom-properties" xmlns:vt="http://schemas.openxmlformats.org/officeDocument/2006/docPropsVTypes"/>
</file>