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8" w:name="X02b49cda65ec503f8a5587e8d4b2400a623225e"/>
    <w:p>
      <w:pPr>
        <w:pStyle w:val="Heading1"/>
      </w:pPr>
      <w:r>
        <w:t xml:space="preserve">Occupational Therapist Practice in the Dynamic Urban Landscape of Israel Tel Aviv: A Dissertation Analysis</w:t>
      </w:r>
    </w:p>
    <w:bookmarkStart w:id="20" w:name="abstract"/>
    <w:p>
      <w:pPr>
        <w:pStyle w:val="Heading2"/>
      </w:pPr>
      <w:r>
        <w:t xml:space="preserve">Abstract</w:t>
      </w:r>
    </w:p>
    <w:p>
      <w:pPr>
        <w:pStyle w:val="FirstParagraph"/>
      </w:pPr>
      <w:r>
        <w:t xml:space="preserve">This dissertation examines the evolving role, challenges, and opportunities for the Occupational Therapist within the specific socio-cultural and healthcare context of Israel Tel Aviv. Focusing on Tel Aviv's unique urban environment as a microcosm of modern Israeli society, this study analyzes how Occupational Therapists effectively address diverse client needs ranging from neurorehabilitation to community integration. The research underscores the indispensable contribution of the Occupational Therapist in enhancing quality of life and participation within Israel's rapidly developing metropolitan center. Findings highlight the critical adaptation required by Occupational Therapist professionals to meet Tel Aviv's distinct demographic, cultural, and systemic demands.</w:t>
      </w:r>
    </w:p>
    <w:bookmarkEnd w:id="20"/>
    <w:bookmarkStart w:id="21" w:name="Xebdd5d1f86d5407aa103c42db0dbae80a96a84a"/>
    <w:p>
      <w:pPr>
        <w:pStyle w:val="Heading2"/>
      </w:pPr>
      <w:r>
        <w:t xml:space="preserve">1. Introduction: Contextualizing Occupational Therapy in Israel Tel Aviv</w:t>
      </w:r>
    </w:p>
    <w:p>
      <w:pPr>
        <w:pStyle w:val="FirstParagraph"/>
      </w:pPr>
      <w:r>
        <w:t xml:space="preserve">Israel Tel Aviv, as the nation's economic and cultural nerve center, presents a complex tapestry for healthcare delivery. This dissertation investigates how the Occupational Therapist operates within this vibrant yet challenging metropolis. The city's dense population, significant immigrant communities (including recent arrivals from Ethiopia, Former Soviet Union states, and Africa), aging demographics in certain neighborhoods, and high incidence of trauma necessitate specialized occupational therapy interventions. The role of the Occupational Therapist extends beyond clinical settings; it encompasses community-based practice, advocacy within Israel's National Health Insurance (Kupat Holim) framework, and collaboration with diverse social services agencies prevalent across Tel Aviv. This dissertation argues that a nuanced understanding of Tel Aviv's specific urban fabric is paramount for effective Occupational Therapist practice in Israel.</w:t>
      </w:r>
    </w:p>
    <w:bookmarkEnd w:id="21"/>
    <w:bookmarkStart w:id="22" w:name="X5e403a981d04c95a08d266dc43876c63ecf548d"/>
    <w:p>
      <w:pPr>
        <w:pStyle w:val="Heading2"/>
      </w:pPr>
      <w:r>
        <w:t xml:space="preserve">2. The Occupational Therapist: Core Principles in the Israeli Context</w:t>
      </w:r>
    </w:p>
    <w:p>
      <w:pPr>
        <w:pStyle w:val="FirstParagraph"/>
      </w:pPr>
      <w:r>
        <w:t xml:space="preserve">The foundational principles of occupational therapy – promoting health, well-being, and participation through meaningful daily activities – remain constant. However, their application within Israel Tel Aviv demands cultural sensitivity and systemic awareness. An Occupational Therapist working in Tel Aviv must navigate:</w:t>
      </w:r>
    </w:p>
    <w:p>
      <w:pPr>
        <w:numPr>
          <w:ilvl w:val="0"/>
          <w:numId w:val="1001"/>
        </w:numPr>
        <w:pStyle w:val="Compact"/>
      </w:pPr>
      <w:r>
        <w:rPr>
          <w:bCs/>
          <w:b/>
        </w:rPr>
        <w:t xml:space="preserve">Cultural Diversity:</w:t>
      </w:r>
      <w:r>
        <w:t xml:space="preserve"> </w:t>
      </w:r>
      <w:r>
        <w:t xml:space="preserve">Tailoring interventions for clients from vastly different backgrounds (e.g., integrating religious practices into home modifications or therapy plans for ultra-Orthodox communities, understanding trauma experiences of asylum seekers).</w:t>
      </w:r>
    </w:p>
    <w:p>
      <w:pPr>
        <w:numPr>
          <w:ilvl w:val="0"/>
          <w:numId w:val="1001"/>
        </w:numPr>
        <w:pStyle w:val="Compact"/>
      </w:pPr>
      <w:r>
        <w:rPr>
          <w:bCs/>
          <w:b/>
        </w:rPr>
        <w:t xml:space="preserve">Urban Challenges:</w:t>
      </w:r>
      <w:r>
        <w:t xml:space="preserve"> </w:t>
      </w:r>
      <w:r>
        <w:t xml:space="preserve">Addressing environmental barriers like inaccessible public transportation in older neighborhoods, managing noise pollution impacts on sensory processing disorders, and promoting community safety for elderly clients.</w:t>
      </w:r>
    </w:p>
    <w:p>
      <w:pPr>
        <w:numPr>
          <w:ilvl w:val="0"/>
          <w:numId w:val="1001"/>
        </w:numPr>
        <w:pStyle w:val="Compact"/>
      </w:pPr>
      <w:r>
        <w:rPr>
          <w:bCs/>
          <w:b/>
        </w:rPr>
        <w:t xml:space="preserve">Healthcare System Integration:</w:t>
      </w:r>
      <w:r>
        <w:t xml:space="preserve"> </w:t>
      </w:r>
      <w:r>
        <w:t xml:space="preserve">Working effectively within the Israeli Kupat Holim system, understanding referral pathways from primary care clinics (common in Tel Aviv's dense urban areas), and advocating for OT services coverage.</w:t>
      </w:r>
    </w:p>
    <w:bookmarkEnd w:id="22"/>
    <w:bookmarkStart w:id="23" w:name="X7d259bb2ab18f84021b2ee254f63caae660abb4"/>
    <w:p>
      <w:pPr>
        <w:pStyle w:val="Heading2"/>
      </w:pPr>
      <w:r>
        <w:t xml:space="preserve">3. Tel Aviv-Specific Challenges and Innovations</w:t>
      </w:r>
    </w:p>
    <w:p>
      <w:pPr>
        <w:pStyle w:val="FirstParagraph"/>
      </w:pPr>
      <w:r>
        <w:t xml:space="preserve">The dissertation identifies key challenges unique to delivering Occupational Therapy services in Israel Tel Aviv:</w:t>
      </w:r>
    </w:p>
    <w:p>
      <w:pPr>
        <w:numPr>
          <w:ilvl w:val="0"/>
          <w:numId w:val="1002"/>
        </w:numPr>
        <w:pStyle w:val="Compact"/>
      </w:pPr>
      <w:r>
        <w:rPr>
          <w:bCs/>
          <w:b/>
        </w:rPr>
        <w:t xml:space="preserve">Resource Allocation:</w:t>
      </w:r>
      <w:r>
        <w:t xml:space="preserve"> </w:t>
      </w:r>
      <w:r>
        <w:t xml:space="preserve">High demand for services often outstrips resources, particularly for low-income populations and individuals with chronic conditions, necessitating innovative service models like tele-OT pilot programs tested within Tel Aviv municipal health centers.</w:t>
      </w:r>
    </w:p>
    <w:p>
      <w:pPr>
        <w:numPr>
          <w:ilvl w:val="0"/>
          <w:numId w:val="1002"/>
        </w:numPr>
        <w:pStyle w:val="Compact"/>
      </w:pPr>
      <w:r>
        <w:rPr>
          <w:bCs/>
          <w:b/>
        </w:rPr>
        <w:t xml:space="preserve">Emergency &amp; Trauma Response:</w:t>
      </w:r>
      <w:r>
        <w:t xml:space="preserve"> </w:t>
      </w:r>
      <w:r>
        <w:t xml:space="preserve">Tel Aviv's position as a major city requires Occupational Therapists to be prepared for mass casualty incidents (e.g., security events), integrating disaster response protocols into their practice, as seen in recent hospital emergency drills.</w:t>
      </w:r>
    </w:p>
    <w:p>
      <w:pPr>
        <w:numPr>
          <w:ilvl w:val="0"/>
          <w:numId w:val="1002"/>
        </w:numPr>
        <w:pStyle w:val="Compact"/>
      </w:pPr>
      <w:r>
        <w:rPr>
          <w:bCs/>
          <w:b/>
        </w:rPr>
        <w:t xml:space="preserve">Technology Integration:</w:t>
      </w:r>
      <w:r>
        <w:t xml:space="preserve"> </w:t>
      </w:r>
      <w:r>
        <w:t xml:space="preserve">The tech-savvy Tel Aviv population creates opportunities for using apps and smart home technologies in occupational therapy interventions, such as facilitating independent living for stroke survivors through adaptive smart-home systems common in the city's newer apartment blocks.</w:t>
      </w:r>
    </w:p>
    <w:bookmarkEnd w:id="23"/>
    <w:bookmarkStart w:id="24" w:name="Xf93222ca8fe3d9e00b432035563207a92612c17"/>
    <w:p>
      <w:pPr>
        <w:pStyle w:val="Heading2"/>
      </w:pPr>
      <w:r>
        <w:t xml:space="preserve">4. Case Study: Occupational Therapist Impact in a Tel Aviv Community Health Center</w:t>
      </w:r>
    </w:p>
    <w:p>
      <w:pPr>
        <w:pStyle w:val="FirstParagraph"/>
      </w:pPr>
      <w:r>
        <w:t xml:space="preserve">This dissertation presents a case study from a community health center in Tel Aviv's Neve Tzedek neighborhood. Here, an Occupational Therapist successfully implemented a program targeting elderly clients with mild cognitive impairment, focusing on home safety modifications and social engagement activities (e.g., adapted art therapy groups within community centers). The intervention directly addressed Tel Aviv-specific factors: leveraging existing local cultural associations for group participation and utilizing the city's extensive public park network for outdoor therapeutic activities. Results demonstrated significant improvements in participants' independence scores (measured by the Canadian Occupational Performance Measure) and reported social connectedness, highlighting the Occupational Therapist's pivotal role in fostering community integration within Israel Tel Aviv.</w:t>
      </w:r>
    </w:p>
    <w:bookmarkEnd w:id="24"/>
    <w:bookmarkStart w:id="25" w:name="X26151d67ce46bfa17e365f9a826397599bfe376"/>
    <w:p>
      <w:pPr>
        <w:pStyle w:val="Heading2"/>
      </w:pPr>
      <w:r>
        <w:t xml:space="preserve">5. Future Directions for the Occupation Therapist Role in Israel Tel Aviv</w:t>
      </w:r>
    </w:p>
    <w:p>
      <w:pPr>
        <w:pStyle w:val="FirstParagraph"/>
      </w:pPr>
      <w:r>
        <w:t xml:space="preserve">Based on this dissertation analysis, future development for the Occupational Therapist in Israel Tel Aviv should prioritize:</w:t>
      </w:r>
    </w:p>
    <w:p>
      <w:pPr>
        <w:numPr>
          <w:ilvl w:val="0"/>
          <w:numId w:val="1003"/>
        </w:numPr>
        <w:pStyle w:val="Compact"/>
      </w:pPr>
      <w:r>
        <w:rPr>
          <w:bCs/>
          <w:b/>
        </w:rPr>
        <w:t xml:space="preserve">Policy Advocacy:</w:t>
      </w:r>
      <w:r>
        <w:t xml:space="preserve"> </w:t>
      </w:r>
      <w:r>
        <w:t xml:space="preserve">Strengthening lobbying efforts within Israeli health policy bodies to increase OT funding and recognition, especially for mental health and chronic disease management – areas of growing need in Tel Aviv's aging population.</w:t>
      </w:r>
    </w:p>
    <w:p>
      <w:pPr>
        <w:numPr>
          <w:ilvl w:val="0"/>
          <w:numId w:val="1003"/>
        </w:numPr>
        <w:pStyle w:val="Compact"/>
      </w:pPr>
      <w:r>
        <w:rPr>
          <w:bCs/>
          <w:b/>
        </w:rPr>
        <w:t xml:space="preserve">Specialized Training:</w:t>
      </w:r>
      <w:r>
        <w:t xml:space="preserve"> </w:t>
      </w:r>
      <w:r>
        <w:t xml:space="preserve">Developing advanced training modules specifically for tel Aviv-based Occupational Therapists focusing on urban accessibility, cultural competence with diverse immigrant populations, and trauma-informed care.</w:t>
      </w:r>
    </w:p>
    <w:p>
      <w:pPr>
        <w:numPr>
          <w:ilvl w:val="0"/>
          <w:numId w:val="1003"/>
        </w:numPr>
        <w:pStyle w:val="Compact"/>
      </w:pPr>
      <w:r>
        <w:rPr>
          <w:bCs/>
          <w:b/>
        </w:rPr>
        <w:t xml:space="preserve">Community Partnerships:</w:t>
      </w:r>
      <w:r>
        <w:t xml:space="preserve"> </w:t>
      </w:r>
      <w:r>
        <w:t xml:space="preserve">Deepening collaboration between Occupational Therapists, Tel Aviv municipality social services, neighborhood associations (Moshavot), and local NGOs to create seamless support networks for vulnerable residents.</w:t>
      </w:r>
    </w:p>
    <w:bookmarkEnd w:id="25"/>
    <w:bookmarkStart w:id="26" w:name="conclusion"/>
    <w:p>
      <w:pPr>
        <w:pStyle w:val="Heading2"/>
      </w:pPr>
      <w:r>
        <w:t xml:space="preserve">6. Conclusion</w:t>
      </w:r>
    </w:p>
    <w:p>
      <w:pPr>
        <w:pStyle w:val="FirstParagraph"/>
      </w:pPr>
      <w:r>
        <w:t xml:space="preserve">This dissertation unequivocally demonstrates that the Occupational Therapist is a vital, yet often underutilized, professional within Israel's healthcare ecosystem, particularly critical in the complex urban environment of Tel Aviv. The unique challenges and opportunities presented by Israel Tel Aviv demand a highly adaptive and culturally attuned Occupational Therapist. Success requires moving beyond standardized protocols to develop context-specific interventions that respect the city's diversity and leverage its innovative spirit. As Israel continues its journey towards enhanced community-based care, empowering the Occupational Therapist to lead in Tel Aviv's neighborhoods is not merely beneficial but essential for building a more inclusive, healthy, and participatory society for all residents. The future of effective occupational therapy practice in Israel Tel Aviv hinges on recognizing the Occupational Therapist as an indispensable partner in shaping health outcomes within this dynamic metropolis.</w:t>
      </w:r>
    </w:p>
    <w:bookmarkEnd w:id="26"/>
    <w:bookmarkStart w:id="27" w:name="Xa0d15d93a887f94ac4e8a0d1ef909fafc8214bf"/>
    <w:p>
      <w:pPr>
        <w:pStyle w:val="Heading2"/>
      </w:pPr>
      <w:r>
        <w:t xml:space="preserve">References (Illustrative - Simulated for Dissertation Format)</w:t>
      </w:r>
    </w:p>
    <w:p>
      <w:pPr>
        <w:pStyle w:val="FirstParagraph"/>
      </w:pPr>
      <w:r>
        <w:t xml:space="preserve">Ministry of Health, Israel. (2023). *National Health Plan: Focus on Rehabilitation Services*. Jerusalem.</w:t>
      </w:r>
      <w:r>
        <w:br/>
      </w:r>
      <w:r>
        <w:t xml:space="preserve">Tel Aviv-Yafo Municipality. (2022). *Community Health and Wellbeing Report*. Tel Aviv.</w:t>
      </w:r>
      <w:r>
        <w:br/>
      </w:r>
      <w:r>
        <w:t xml:space="preserve">International Classification of Functioning, Disability and Health (ICF). World Health Organization. (2001).</w:t>
      </w:r>
      <w:r>
        <w:br/>
      </w:r>
      <w:r>
        <w:t xml:space="preserve">Smith, J., &amp; Cohen, M. (2021). Occupational Therapy in Urban Israel: Challenges and Innovations. *Journal of Occupational Science*, 28(4), 567-582.</w:t>
      </w:r>
      <w:r>
        <w:br/>
      </w:r>
      <w:r>
        <w:t xml:space="preserve">Israeli Association of Occupational Therapists. (2023). *Position Paper on Role Expansion*. Jerusalem.</w:t>
      </w:r>
    </w:p>
    <w:p>
      <w:pPr>
        <w:pStyle w:val="BodyText"/>
      </w:pPr>
      <w:r>
        <w:rPr>
          <w:iCs/>
          <w:i/>
        </w:rPr>
        <w:t xml:space="preserve">This document is a simulated academic dissertation structure and content for illustrative purposes, adhering to the specified requirements. It does not represent an actual completed academic work submitted to an institution.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Israel Tel Aviv Context</dc:title>
  <dc:creator/>
  <dc:language>en</dc:language>
  <cp:keywords/>
  <dcterms:created xsi:type="dcterms:W3CDTF">2025-12-11T10:26:16Z</dcterms:created>
  <dcterms:modified xsi:type="dcterms:W3CDTF">2025-12-11T10:26:16Z</dcterms:modified>
</cp:coreProperties>
</file>

<file path=docProps/custom.xml><?xml version="1.0" encoding="utf-8"?>
<Properties xmlns="http://schemas.openxmlformats.org/officeDocument/2006/custom-properties" xmlns:vt="http://schemas.openxmlformats.org/officeDocument/2006/docPropsVTypes"/>
</file>