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Milan,</w:t>
      </w:r>
      <w:r>
        <w:t xml:space="preserve"> </w:t>
      </w:r>
      <w:r>
        <w:t xml:space="preserve">Italy</w:t>
      </w:r>
    </w:p>
    <w:bookmarkStart w:id="25" w:name="Xef009035007905cc7a55b99ff9ad81656f8ab22"/>
    <w:p>
      <w:pPr>
        <w:pStyle w:val="Heading1"/>
      </w:pPr>
      <w:r>
        <w:t xml:space="preserve">The Evolving Role and Significance of the Occupational Therapist within Milan's Healthcare Ecosystem: A Dissertation Perspective</w:t>
      </w:r>
    </w:p>
    <w:p>
      <w:pPr>
        <w:pStyle w:val="FirstParagraph"/>
      </w:pPr>
      <w:r>
        <w:t xml:space="preserve">Within the dynamic healthcare landscape of Italy, particularly in the bustling metropolis of Milan, the profession of Occupational Therapy has emerged as a critical pillar supporting individual well-being and societal participation. This dissertation examines the multifaceted role, professional development challenges, and future potential of the Occupational Therapist (OT) specifically within the context of Milan and Lombardy. As Italy's economic heartland and a city renowned for its cultural vibrancy, diversity, and advanced healthcare infrastructure, Milan presents a unique case study for understanding how this vital profession operates at the intersection of clinical practice, social needs, and national policy.</w:t>
      </w:r>
    </w:p>
    <w:bookmarkStart w:id="20" w:name="X870e459b4475c5f1a00cf2bda5118dfe6f661b6"/>
    <w:p>
      <w:pPr>
        <w:pStyle w:val="Heading2"/>
      </w:pPr>
      <w:r>
        <w:t xml:space="preserve">Historical Context and Professional Recognition in Italy</w:t>
      </w:r>
    </w:p>
    <w:p>
      <w:pPr>
        <w:pStyle w:val="FirstParagraph"/>
      </w:pPr>
      <w:r>
        <w:t xml:space="preserve">The journey of Occupational Therapy as a formal profession in Italy is intrinsically linked to its post-war reconstruction efforts and evolving understanding of holistic health. While the discipline gained official recognition under the Italian Ministry of Health relatively recently, compared to other European nations, its foundations were laid through pioneering work by institutions and dedicated professionals. The establishment of the Società Italiana di Terapia Occupazionale (SIO) in 1984 marked a pivotal moment for standardization and professional advocacy. In Milan, the capital of Lombardy – Italy's most populous region – this recognition took on particular significance. The city became a hub for early training initiatives and clinical practice, fostering an environment where the unique contributions of the Occupational Therapist began to be systematically valued within hospital settings (ASL), rehabilitation centers, and later, community-based services. Understanding this historical trajectory is essential for appreciating the current standing of the OT profession in Italy Milan.</w:t>
      </w:r>
    </w:p>
    <w:bookmarkEnd w:id="20"/>
    <w:bookmarkStart w:id="21" w:name="current-practice-and-scope-in-milan"/>
    <w:p>
      <w:pPr>
        <w:pStyle w:val="Heading2"/>
      </w:pPr>
      <w:r>
        <w:t xml:space="preserve">Current Practice and Scope in Milan</w:t>
      </w:r>
    </w:p>
    <w:p>
      <w:pPr>
        <w:pStyle w:val="FirstParagraph"/>
      </w:pPr>
      <w:r>
        <w:t xml:space="preserve">In contemporary Milan, the Occupational Therapist operates within a complex yet increasingly structured healthcare framework. Their role transcends traditional notions of "occupation" to encompass a comprehensive approach to enabling participation in daily life activities (ADLs, IADLs) for individuals across the lifespan and across diverse settings. Key areas of practice within Italy Milan include:</w:t>
      </w:r>
    </w:p>
    <w:p>
      <w:pPr>
        <w:numPr>
          <w:ilvl w:val="0"/>
          <w:numId w:val="1001"/>
        </w:numPr>
        <w:pStyle w:val="Compact"/>
      </w:pPr>
      <w:r>
        <w:rPr>
          <w:bCs/>
          <w:b/>
        </w:rPr>
        <w:t xml:space="preserve">Rehabilitation:</w:t>
      </w:r>
      <w:r>
        <w:t xml:space="preserve"> </w:t>
      </w:r>
      <w:r>
        <w:t xml:space="preserve">Integral within acute care hospitals (e.g., San Raffaele, Niguarda), rehabilitation clinics, and post-acute care facilities. OTs assess physical, cognitive, and psychosocial barriers to recovery after stroke, trauma, surgery (orthopedic/neurological), or chronic conditions like multiple sclerosis.</w:t>
      </w:r>
    </w:p>
    <w:p>
      <w:pPr>
        <w:numPr>
          <w:ilvl w:val="0"/>
          <w:numId w:val="1001"/>
        </w:numPr>
        <w:pStyle w:val="Compact"/>
      </w:pPr>
      <w:r>
        <w:rPr>
          <w:bCs/>
          <w:b/>
        </w:rPr>
        <w:t xml:space="preserve">Community Mental Health:</w:t>
      </w:r>
      <w:r>
        <w:t xml:space="preserve"> </w:t>
      </w:r>
      <w:r>
        <w:t xml:space="preserve">Working within Milan's community mental health centers (CSM) and specialized services to support individuals with psychiatric disorders in developing skills for independent living, social engagement, and vocational reintegration.</w:t>
      </w:r>
    </w:p>
    <w:p>
      <w:pPr>
        <w:numPr>
          <w:ilvl w:val="0"/>
          <w:numId w:val="1001"/>
        </w:numPr>
        <w:pStyle w:val="Compact"/>
      </w:pPr>
      <w:r>
        <w:rPr>
          <w:bCs/>
          <w:b/>
        </w:rPr>
        <w:t xml:space="preserve">Pediatrics &amp; Early Intervention:</w:t>
      </w:r>
      <w:r>
        <w:t xml:space="preserve"> </w:t>
      </w:r>
      <w:r>
        <w:t xml:space="preserve">Providing crucial support in Milan's pediatric hospitals (e.g., Fondazione IRCCS Ca' Granda) and community programs for children with developmental delays, autism spectrum disorder, or chronic illnesses.</w:t>
      </w:r>
    </w:p>
    <w:p>
      <w:pPr>
        <w:numPr>
          <w:ilvl w:val="0"/>
          <w:numId w:val="1001"/>
        </w:numPr>
        <w:pStyle w:val="Compact"/>
      </w:pPr>
      <w:r>
        <w:rPr>
          <w:bCs/>
          <w:b/>
        </w:rPr>
        <w:t xml:space="preserve">Elderly Care &amp; Gerontology:</w:t>
      </w:r>
      <w:r>
        <w:t xml:space="preserve"> </w:t>
      </w:r>
      <w:r>
        <w:t xml:space="preserve">Addressing the significant needs of Milan's aging population within residential care facilities (RSA), day centers (Centri Diurni), and home-care services. OTs focus on promoting independence, fall prevention, cognitive stimulation, and adapting living environments.</w:t>
      </w:r>
    </w:p>
    <w:p>
      <w:pPr>
        <w:numPr>
          <w:ilvl w:val="0"/>
          <w:numId w:val="1001"/>
        </w:numPr>
        <w:pStyle w:val="Compact"/>
      </w:pPr>
      <w:r>
        <w:rPr>
          <w:bCs/>
          <w:b/>
        </w:rPr>
        <w:t xml:space="preserve">Workplace &amp; Ergonomics:</w:t>
      </w:r>
      <w:r>
        <w:t xml:space="preserve"> </w:t>
      </w:r>
      <w:r>
        <w:t xml:space="preserve">Consulting with Milan's diverse industrial and corporate sectors (from fashion to finance) to optimize workspaces, prevent musculoskeletal disorders, and support return-to-work programs.</w:t>
      </w:r>
    </w:p>
    <w:bookmarkEnd w:id="21"/>
    <w:bookmarkStart w:id="22" w:name="X6e7a3f762b60b8cc04d3b0ac3785382c9f36c22"/>
    <w:p>
      <w:pPr>
        <w:pStyle w:val="Heading2"/>
      </w:pPr>
      <w:r>
        <w:t xml:space="preserve">Challenges Faced by the Occupational Therapist in Italy Milan</w:t>
      </w:r>
    </w:p>
    <w:p>
      <w:pPr>
        <w:pStyle w:val="FirstParagraph"/>
      </w:pPr>
      <w:r>
        <w:t xml:space="preserve">Despite its growing importance, the profession of Occupational Therapist in Milan encounters significant challenges rooted in systemic and resource limitations. A primary constraint is the persistent underfunding of occupational therapy services within the National Health Service (SSN), particularly compared to other rehabilitation disciplines like physiotherapy. This leads to high patient-to-OT ratios, lengthy waiting lists for non-emergency services, and inconsistent access across different districts of Milan. Furthermore, while recognition has improved, public awareness about the specific scope of an OT's work remains lower than it should be among both general practitioners and patients themselves. The evolving legal framework governing healthcare professions in Italy requires constant adaptation by the Occupational Therapist to navigate service delivery models within Milan's complex municipal health networks (ASLs) and private practice sector. Additionally, Milan's high population density and socio-economic diversity present unique challenges in tailoring interventions for diverse cultural backgrounds, language needs, and varying levels of social support.</w:t>
      </w:r>
    </w:p>
    <w:bookmarkEnd w:id="22"/>
    <w:bookmarkStart w:id="23" w:name="future-outlook-and-strategic-importance"/>
    <w:p>
      <w:pPr>
        <w:pStyle w:val="Heading2"/>
      </w:pPr>
      <w:r>
        <w:t xml:space="preserve">Future Outlook and Strategic Importance</w:t>
      </w:r>
    </w:p>
    <w:p>
      <w:pPr>
        <w:pStyle w:val="FirstParagraph"/>
      </w:pPr>
      <w:r>
        <w:t xml:space="preserve">The future trajectory of the Occupational Therapist in Italy Milan is intrinsically tied to national healthcare reforms prioritizing prevention, community care, and patient-centered models. The rapidly aging population of Lombardy (projected to reach 10 million by 2030) significantly amplifies the demand for OT services focused on healthy aging and chronic disease management within Milan's urban setting. As Italy moves towards greater integration of health and social care, the unique expertise of the Occupational Therapist in enabling meaningful participation becomes indispensable. This dissertation argues that strategic investment in expanding OT training programs (currently primarily offered at a limited number of universities, including those in Milan), increasing public funding for community-based services, and enhancing interdisciplinary collaboration within Milan's healthcare ecosystem are critical steps. The successful integration of OT into primary care pathways, mental health initiatives, and geriatric care models will be key to addressing the complex health challenges facing the city. Moreover, leveraging technology (tele-OT) presents a promising avenue to overcome geographical barriers in accessing services across Milan's vast urban sprawl.</w:t>
      </w:r>
    </w:p>
    <w:bookmarkEnd w:id="23"/>
    <w:bookmarkStart w:id="24" w:name="X8bf899e13db0dd57f28ba9d7e8ba7fdbf6b4886"/>
    <w:p>
      <w:pPr>
        <w:pStyle w:val="Heading2"/>
      </w:pPr>
      <w:r>
        <w:t xml:space="preserve">Conclusion: A Profession at a Crossroads in Italy Milan</w:t>
      </w:r>
    </w:p>
    <w:p>
      <w:pPr>
        <w:pStyle w:val="FirstParagraph"/>
      </w:pPr>
      <w:r>
        <w:t xml:space="preserve">This dissertation underscores that the Occupational Therapist is not merely a clinical practitioner but a vital agent for enhancing quality of life and societal participation within the specific context of Italy Milan. The city's unique demographic pressures, economic significance, and healthcare complexity position it as both a challenge and an opportunity for the profession. Overcoming systemic funding gaps, increasing public awareness, and fostering stronger professional integration are paramount. As Milan continues to evolve as a global city with aging demographics and diverse populations demanding sophisticated care models, the role of the Occupational Therapist will only grow in significance. Investing in this profession within Italy Milan is not just an investment in individual patient outcomes; it is an essential step towards building a more resilient, inclusive, and sustainable healthcare system for the Lombardy region and Italy as a whole. The continued advancement of occupational therapy practice in this pivotal Italian metropolis serves as a microcosm for the potential impact of this profession nationwide.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Occupational Therapists in Milan, Italy</dc:title>
  <dc:creator/>
  <cp:keywords/>
  <dcterms:created xsi:type="dcterms:W3CDTF">2026-07-19T20:13:42Z</dcterms:created>
  <dcterms:modified xsi:type="dcterms:W3CDTF">2026-07-19T20:13:42Z</dcterms:modified>
</cp:coreProperties>
</file>

<file path=docProps/custom.xml><?xml version="1.0" encoding="utf-8"?>
<Properties xmlns="http://schemas.openxmlformats.org/officeDocument/2006/custom-properties" xmlns:vt="http://schemas.openxmlformats.org/officeDocument/2006/docPropsVTypes"/>
</file>