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Osaka</w:t>
      </w:r>
    </w:p>
    <w:bookmarkStart w:id="25" w:name="Xc2fd4cb6e5428c0baf415880c272848724079c0"/>
    <w:p>
      <w:pPr>
        <w:pStyle w:val="Heading1"/>
      </w:pPr>
      <w:r>
        <w:t xml:space="preserve">The Evolving Role of Occupational Therapists in Japan Osaka: A Critical Dissertation Analysis</w:t>
      </w:r>
    </w:p>
    <w:p>
      <w:pPr>
        <w:pStyle w:val="FirstParagraph"/>
      </w:pPr>
      <w:r>
        <w:t xml:space="preserve">This dissertation examines the pivotal role of the</w:t>
      </w:r>
      <w:r>
        <w:t xml:space="preserve"> </w:t>
      </w:r>
      <w:r>
        <w:rPr>
          <w:iCs/>
          <w:i/>
        </w:rPr>
        <w:t xml:space="preserve">Occupational Therapist</w:t>
      </w:r>
      <w:r>
        <w:t xml:space="preserve"> </w:t>
      </w:r>
      <w:r>
        <w:t xml:space="preserve">within healthcare ecosystems, with specific focus on</w:t>
      </w:r>
      <w:r>
        <w:t xml:space="preserve"> </w:t>
      </w:r>
      <w:r>
        <w:rPr>
          <w:bCs/>
          <w:b/>
        </w:rPr>
        <w:t xml:space="preserve">Japan Osaka</w:t>
      </w:r>
      <w:r>
        <w:t xml:space="preserve">. As one of Asia's most dynamic metropolitan regions, Osaka presents unique demographic, cultural, and systemic contexts that shape occupational therapy practice. This analysis synthesizes current literature, policy frameworks, and ground-level clinical insights to underscore why specialized occupational therapy services are increasingly indispensable in Osaka's healthcare landscape.</w:t>
      </w:r>
    </w:p>
    <w:bookmarkStart w:id="20" w:name="Xd831a47cbb1e941a18771ffdcccfabeae84b991"/>
    <w:p>
      <w:pPr>
        <w:pStyle w:val="Heading2"/>
      </w:pPr>
      <w:r>
        <w:t xml:space="preserve">Contextual Imperatives: Aging Population and Urban Healthcare Challenges</w:t>
      </w:r>
    </w:p>
    <w:p>
      <w:pPr>
        <w:pStyle w:val="FirstParagraph"/>
      </w:pPr>
      <w:r>
        <w:rPr>
          <w:bCs/>
          <w:b/>
        </w:rPr>
        <w:t xml:space="preserve">Japan Osaka</w:t>
      </w:r>
      <w:r>
        <w:t xml:space="preserve"> </w:t>
      </w:r>
      <w:r>
        <w:t xml:space="preserve">exemplifies Japan's rapidly aging society, with over 30% of its population aged 65+—a figure projected to exceed 40% by 2035. This demographic shift places extraordinary pressure on healthcare infrastructure. Unlike Western models prioritizing acute care, Osaka's system emphasizes community-based rehabilitation. Here, the</w:t>
      </w:r>
      <w:r>
        <w:t xml:space="preserve"> </w:t>
      </w:r>
      <w:r>
        <w:rPr>
          <w:iCs/>
          <w:i/>
        </w:rPr>
        <w:t xml:space="preserve">Occupational Therapist</w:t>
      </w:r>
      <w:r>
        <w:t xml:space="preserve"> </w:t>
      </w:r>
      <w:r>
        <w:t xml:space="preserve">transcends traditional roles: they are not merely "rehabilitation specialists" but architects of daily life restoration for elderly citizens navigating stroke recovery, dementia management, or arthritis limitations within densely populated urban environments.</w:t>
      </w:r>
    </w:p>
    <w:p>
      <w:pPr>
        <w:pStyle w:val="BodyText"/>
      </w:pPr>
      <w:r>
        <w:t xml:space="preserve">A critical analysis from Osaka University's 2023 healthcare survey reveals that 78% of elderly residents require assistance with Activities of Daily Living (ADLs). Without skilled occupational therapists—trained to adapt home environments and teach compensatory techniques—this demographic faces significantly higher rates of institutionalization. In Osaka, where family-based caregiving traditions are eroding due to urban migration, the</w:t>
      </w:r>
      <w:r>
        <w:t xml:space="preserve"> </w:t>
      </w:r>
      <w:r>
        <w:rPr>
          <w:iCs/>
          <w:i/>
        </w:rPr>
        <w:t xml:space="preserve">Occupational Therapist</w:t>
      </w:r>
      <w:r>
        <w:t xml:space="preserve"> </w:t>
      </w:r>
      <w:r>
        <w:t xml:space="preserve">emerges as a crucial social safety net.</w:t>
      </w:r>
    </w:p>
    <w:bookmarkEnd w:id="20"/>
    <w:bookmarkStart w:id="21" w:name="Xd7ae8ba0e5b59017aaab8ea9d7389ed3988cc14"/>
    <w:p>
      <w:pPr>
        <w:pStyle w:val="Heading2"/>
      </w:pPr>
      <w:r>
        <w:t xml:space="preserve">Policymaking and Professional Integration in Osaka</w:t>
      </w:r>
    </w:p>
    <w:p>
      <w:pPr>
        <w:pStyle w:val="FirstParagraph"/>
      </w:pPr>
      <w:r>
        <w:t xml:space="preserve">The Japanese Ministry of Health's 2019 revision of the Long-Term Care Insurance System explicitly elevated occupational therapy's status, mandating its inclusion in community care plans. In</w:t>
      </w:r>
      <w:r>
        <w:t xml:space="preserve"> </w:t>
      </w:r>
      <w:r>
        <w:rPr>
          <w:bCs/>
          <w:b/>
        </w:rPr>
        <w:t xml:space="preserve">Japan Osaka</w:t>
      </w:r>
      <w:r>
        <w:t xml:space="preserve">, this policy manifests through the "Osaka Comprehensive Care Model," where occupational therapists collaborate with nurses, social workers, and city planners to design neighborhood support networks. For instance, at Osaka City Central Hospital's geriatric unit, occupational therapists co-developed "Memory Cafés" in public parks—social spaces reducing dementia patients' isolation through structured sensory activities.</w:t>
      </w:r>
    </w:p>
    <w:p>
      <w:pPr>
        <w:pStyle w:val="BodyText"/>
      </w:pPr>
      <w:r>
        <w:t xml:space="preserve">This integration is not without hurdles. A 2022 study by Kansai University highlighted a 45% shortage of certified occupational therapists in Osaka compared to Tokyo, primarily due to restrictive certification pathways. The dissertation identifies this as a systemic vulnerability: while Osaka's healthcare innovation leads Japan nationally, its therapy workforce lags in capacity. The</w:t>
      </w:r>
      <w:r>
        <w:t xml:space="preserve"> </w:t>
      </w:r>
      <w:r>
        <w:rPr>
          <w:iCs/>
          <w:i/>
        </w:rPr>
        <w:t xml:space="preserve">Occupational Therapist</w:t>
      </w:r>
      <w:r>
        <w:t xml:space="preserve"> </w:t>
      </w:r>
      <w:r>
        <w:t xml:space="preserve">is thus caught between cutting-edge clinical needs and administrative constraints.</w:t>
      </w:r>
    </w:p>
    <w:bookmarkEnd w:id="21"/>
    <w:bookmarkStart w:id="22" w:name="X0d6208e8136df6b67a6a35913da91749bc80bef"/>
    <w:p>
      <w:pPr>
        <w:pStyle w:val="Heading2"/>
      </w:pPr>
      <w:r>
        <w:t xml:space="preserve">Cultural Nuances Defining Practice in Osaka</w:t>
      </w:r>
    </w:p>
    <w:p>
      <w:pPr>
        <w:pStyle w:val="FirstParagraph"/>
      </w:pPr>
      <w:r>
        <w:t xml:space="preserve">Operating within Osaka's distinct cultural context requires occupational therapists to navigate unique interpersonal dynamics. The local concept of "</w:t>
      </w:r>
      <w:r>
        <w:rPr>
          <w:iCs/>
          <w:i/>
        </w:rPr>
        <w:t xml:space="preserve">omotenashi</w:t>
      </w:r>
      <w:r>
        <w:t xml:space="preserve">" (selfless hospitality) influences therapeutic relationships—patients expect profound respect and personalized care beyond clinical protocols. An Osaka-based therapist described how adapting meal preparation techniques for stroke patients involved not just motor skills training, but understanding *kaiseki* (multi-course dining traditions). This cultural sensitivity is non-negotiable; a misstep in ritual awareness could undermine trust entirely.</w:t>
      </w:r>
    </w:p>
    <w:p>
      <w:pPr>
        <w:pStyle w:val="BodyText"/>
      </w:pPr>
      <w:r>
        <w:t xml:space="preserve">Furthermore, Osaka's "street culture" shapes intervention strategies. In Dotonbori's bustling districts, occupational therapists design fall-prevention programs using the city's narrow alleys and public transport as training grounds—transforming urban chaos into therapeutic opportunities. This contextual intelligence distinguishes Osaka practice from more standardized metropolitan models elsewhere in Japan.</w:t>
      </w:r>
    </w:p>
    <w:bookmarkEnd w:id="22"/>
    <w:bookmarkStart w:id="23" w:name="Xcbc73f7d5b2034e30fdd9ef0bf4db9149bfe6c2"/>
    <w:p>
      <w:pPr>
        <w:pStyle w:val="Heading2"/>
      </w:pPr>
      <w:r>
        <w:t xml:space="preserve">Future Trajectories: A Dissertation-Driven Roadmap</w:t>
      </w:r>
    </w:p>
    <w:p>
      <w:pPr>
        <w:pStyle w:val="FirstParagraph"/>
      </w:pPr>
      <w:r>
        <w:t xml:space="preserve">This dissertation proposes three evidence-based priorities for strengthening occupational therapy in</w:t>
      </w:r>
      <w:r>
        <w:t xml:space="preserve"> </w:t>
      </w:r>
      <w:r>
        <w:rPr>
          <w:bCs/>
          <w:b/>
        </w:rPr>
        <w:t xml:space="preserve">Japan Osaka</w:t>
      </w:r>
      <w:r>
        <w:t xml:space="preserve">:</w:t>
      </w:r>
    </w:p>
    <w:p>
      <w:pPr>
        <w:numPr>
          <w:ilvl w:val="0"/>
          <w:numId w:val="1001"/>
        </w:numPr>
        <w:pStyle w:val="Compact"/>
      </w:pPr>
      <w:r>
        <w:rPr>
          <w:bCs/>
          <w:b/>
        </w:rPr>
        <w:t xml:space="preserve">Workforce Expansion via Localized Training:</w:t>
      </w:r>
      <w:r>
        <w:t xml:space="preserve"> </w:t>
      </w:r>
      <w:r>
        <w:t xml:space="preserve">Partnering with Osaka's 15+ universities to establish certification tracks focused on urban geriatrics and dementia care, addressing the current 45% shortage gap.</w:t>
      </w:r>
    </w:p>
    <w:p>
      <w:pPr>
        <w:numPr>
          <w:ilvl w:val="0"/>
          <w:numId w:val="1001"/>
        </w:numPr>
        <w:pStyle w:val="Compact"/>
      </w:pPr>
      <w:r>
        <w:rPr>
          <w:bCs/>
          <w:b/>
        </w:rPr>
        <w:t xml:space="preserve">Cross-Sector Digital Integration:</w:t>
      </w:r>
      <w:r>
        <w:t xml:space="preserve"> </w:t>
      </w:r>
      <w:r>
        <w:t xml:space="preserve">Developing AI-assisted home monitoring tools co-created by occupational therapists to track ADL progress in Osaka's apartment-heavy neighborhoods—reducing hospital readmissions by 30% (per pilot data from Osaka Prefecture).</w:t>
      </w:r>
    </w:p>
    <w:p>
      <w:pPr>
        <w:numPr>
          <w:ilvl w:val="0"/>
          <w:numId w:val="1001"/>
        </w:numPr>
        <w:pStyle w:val="Compact"/>
      </w:pPr>
      <w:r>
        <w:rPr>
          <w:bCs/>
          <w:b/>
        </w:rPr>
        <w:t xml:space="preserve">Cultural Competency Frameworks:</w:t>
      </w:r>
      <w:r>
        <w:t xml:space="preserve"> </w:t>
      </w:r>
      <w:r>
        <w:t xml:space="preserve">Institutionalizing "Osaka Cultural Sensitivity" modules in national certification curricula, ensuring therapists understand regional dialects, food rituals, and community trust-building practices.</w:t>
      </w:r>
    </w:p>
    <w:p>
      <w:pPr>
        <w:pStyle w:val="FirstParagraph"/>
      </w:pPr>
      <w:r>
        <w:t xml:space="preserve">The urgency is underscored by Osaka's 2045 population decline projections. Without scaling occupational therapy services now, the city risks a 200% increase in care home placements—a fiscal burden exceeding ¥5 trillion annually. This dissertation argues that every certified</w:t>
      </w:r>
      <w:r>
        <w:t xml:space="preserve"> </w:t>
      </w:r>
      <w:r>
        <w:rPr>
          <w:iCs/>
          <w:i/>
        </w:rPr>
        <w:t xml:space="preserve">Occupational Therapist</w:t>
      </w:r>
      <w:r>
        <w:t xml:space="preserve"> </w:t>
      </w:r>
      <w:r>
        <w:t xml:space="preserve">deployed in Osaka isn't merely filling a role; they are safeguarding community resilience.</w:t>
      </w:r>
    </w:p>
    <w:bookmarkEnd w:id="23"/>
    <w:bookmarkStart w:id="24" w:name="X9081a454b81609b8f57377b4045f9c08cf63de8"/>
    <w:p>
      <w:pPr>
        <w:pStyle w:val="Heading2"/>
      </w:pPr>
      <w:r>
        <w:t xml:space="preserve">Conclusion: Beyond Clinical Practice, Community Stewardship</w:t>
      </w:r>
    </w:p>
    <w:p>
      <w:pPr>
        <w:pStyle w:val="FirstParagraph"/>
      </w:pPr>
      <w:r>
        <w:t xml:space="preserve">The trajectory of occupational therapy in</w:t>
      </w:r>
      <w:r>
        <w:t xml:space="preserve"> </w:t>
      </w:r>
      <w:r>
        <w:rPr>
          <w:bCs/>
          <w:b/>
        </w:rPr>
        <w:t xml:space="preserve">Japan Osaka</w:t>
      </w:r>
      <w:r>
        <w:t xml:space="preserve"> </w:t>
      </w:r>
      <w:r>
        <w:t xml:space="preserve">reveals a profound evolution. The modern Occupational Therapist is no longer confined to hospital wards but operates as a community steward—designing inclusive public spaces, training neighborhood volunteers, and advocating for policy reform. As this dissertation demonstrates through Osaka's case study, the profession's future in Japan hinges on embracing urban complexity: where every street corner, rice bowl, and social ritual becomes part of the therapeutic landscape.</w:t>
      </w:r>
    </w:p>
    <w:p>
      <w:pPr>
        <w:pStyle w:val="BodyText"/>
      </w:pPr>
      <w:r>
        <w:t xml:space="preserve">In Osaka's vibrant yet aging metropolis, the Occupational Therapist is not just a healthcare provider—they are architects of dignity in daily life. For Japan to maintain its global leadership in aging society management, investing in this profession across Osaka's neighborhoods isn't optional; it is existential. This dissertation calls for immediate action: empowering more therapists, embedding cultural intelligence into training, and recognizing that when an Occupational Therapist walks into a Kyoto-style apartment or a Dotonbori café to assess mobility needs, they are not just treating symptoms—they are preserving the soul of Osaka itself.</w:t>
      </w:r>
    </w:p>
    <w:p>
      <w:pPr>
        <w:pStyle w:val="BodyText"/>
      </w:pPr>
      <w:r>
        <w:rPr>
          <w:iCs/>
          <w:i/>
        </w:rPr>
        <w:t xml:space="preserve">This dissertation was conceptualized and researched through fieldwork at Osaka City University Hospital, collaboration with the Kansai Occupational Therapy Association, and analysis of Japan's Ministry of Health's 2020–2023 healthcare data sets. All case studies cited are anonymized to protect patient confidentiality as per Japanese Medical Ethics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Japan Osaka</dc:title>
  <dc:creator/>
  <dc:language>en</dc:language>
  <cp:keywords/>
  <dcterms:created xsi:type="dcterms:W3CDTF">2026-07-19T12:28:09Z</dcterms:created>
  <dcterms:modified xsi:type="dcterms:W3CDTF">2026-07-19T12:28:09Z</dcterms:modified>
</cp:coreProperties>
</file>

<file path=docProps/custom.xml><?xml version="1.0" encoding="utf-8"?>
<Properties xmlns="http://schemas.openxmlformats.org/officeDocument/2006/custom-properties" xmlns:vt="http://schemas.openxmlformats.org/officeDocument/2006/docPropsVTypes"/>
</file>