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Urban</w:t>
      </w:r>
      <w:r>
        <w:t xml:space="preserve"> </w:t>
      </w:r>
      <w:r>
        <w:t xml:space="preserve">Healthcare</w:t>
      </w:r>
      <w:r>
        <w:t xml:space="preserve"> </w:t>
      </w:r>
      <w:r>
        <w:t xml:space="preserve">Contexts</w:t>
      </w:r>
      <w:r>
        <w:t xml:space="preserve"> </w:t>
      </w:r>
      <w:r>
        <w:t xml:space="preserve">-</w:t>
      </w:r>
      <w:r>
        <w:t xml:space="preserve"> </w:t>
      </w:r>
      <w:r>
        <w:t xml:space="preserve">Nairobi,</w:t>
      </w:r>
      <w:r>
        <w:t xml:space="preserve"> </w:t>
      </w:r>
      <w:r>
        <w:t xml:space="preserve">Kenya</w:t>
      </w:r>
    </w:p>
    <w:bookmarkStart w:id="25" w:name="Xbbe957c64f088c4b8d3b9016936c7a4f1ea8689"/>
    <w:p>
      <w:pPr>
        <w:pStyle w:val="Heading1"/>
      </w:pPr>
      <w:r>
        <w:t xml:space="preserve">Occupational Therapy Practice in Nairobi, Kenya: A Critical Analysis for Sustainable Healthcare Development</w:t>
      </w:r>
    </w:p>
    <w:p>
      <w:pPr>
        <w:pStyle w:val="FirstParagraph"/>
      </w:pPr>
      <w:r>
        <w:t xml:space="preserve">This academic Dissertation examines the evolving role of the Occupational Therapist within Kenya's rapidly urbanizing healthcare landscape, with particular focus on Nairobi. As the capital city experiences unprecedented population growth and complex health challenges, this research critically evaluates how Occupational Therapy services address community needs while navigating systemic constraints in Kenya Nairobi. The significance of this Dissertation lies in its urgent relevance to national health policies and the professional development of Occupational Therapists across East Africa.</w:t>
      </w:r>
    </w:p>
    <w:bookmarkStart w:id="20" w:name="Xcfd676d5008d969db43f0e0807e6a91324d8fad"/>
    <w:p>
      <w:pPr>
        <w:pStyle w:val="Heading2"/>
      </w:pPr>
      <w:r>
        <w:t xml:space="preserve">Contextual Imperatives for Occupational Therapy in Nairobi</w:t>
      </w:r>
    </w:p>
    <w:p>
      <w:pPr>
        <w:pStyle w:val="FirstParagraph"/>
      </w:pPr>
      <w:r>
        <w:t xml:space="preserve">Nairobi, Kenya's economic engine housing over 4.7 million residents, faces a dual burden of communicable diseases and rising non-communicable conditions exacerbated by urban poverty. With only an estimated 150 Occupational Therapists serving the entire country – less than one per 30,000 citizens – the gap between need and service delivery is critical (Kenya Ministry of Health, 2022). This Dissertation establishes that as Nairobi's informal settlements expand (accounting for nearly 65% of the city's population), Occupational Therapists emerge as indispensable professionals who bridge physical rehabilitation with community-based social inclusion. Their unique skills in enabling participation in daily activities make them pivotal in addressing challenges like disability from HIV/AIDS, road traffic accidents, and chronic conditions prevalent across Nairobi's diverse neighborhoods.</w:t>
      </w:r>
    </w:p>
    <w:bookmarkEnd w:id="20"/>
    <w:bookmarkStart w:id="21" w:name="Xb7fa8d43abb19df78a19732b727f2ec45b505a6"/>
    <w:p>
      <w:pPr>
        <w:pStyle w:val="Heading2"/>
      </w:pPr>
      <w:r>
        <w:t xml:space="preserve">Current Practice Landscape: Opportunities and Barriers</w:t>
      </w:r>
    </w:p>
    <w:p>
      <w:pPr>
        <w:pStyle w:val="FirstParagraph"/>
      </w:pPr>
      <w:r>
        <w:t xml:space="preserve">Despite growing recognition of their value, Occupational Therapists in Kenya Nairobi operate within a fragmented healthcare system. This Dissertation identifies three primary constraints: First, institutional underfunding limits community-based outreach – most Occupational Therapists work exclusively in tertiary hospitals like Kenyatta National Hospital rather than reaching informal settlements. Second, the absence of standardized national protocols for occupational therapy practice creates inconsistent service quality across Nairobi's public and private facilities. Third, cultural perceptions often confuse Occupational Therapy with general "hand therapy" or physical rehabilitation, diminishing awareness of the holistic approach a qualified Occupational Therapist provides.</w:t>
      </w:r>
    </w:p>
    <w:p>
      <w:pPr>
        <w:pStyle w:val="BodyText"/>
      </w:pPr>
      <w:r>
        <w:t xml:space="preserve">Conversely, this Dissertation highlights emerging opportunities. The 2016 National Disability Policy now explicitly recognizes Occupational Therapy as a key intervention for inclusive development. Nairobi-based initiatives like the Kenya Occupational Therapy Association's (KOTA) "Therapy for All" program demonstrate successful models where Occupational Therapists collaborate with community health workers to deliver home-based interventions in slums like Kibera and Mathare. These pilots show 40% improved functional independence among elderly clients – a metric directly measurable by the Occupational Therapist's clinical practice.</w:t>
      </w:r>
    </w:p>
    <w:bookmarkEnd w:id="21"/>
    <w:bookmarkStart w:id="22" w:name="X00c837072e20c7270002e2da39fb081d77b5134"/>
    <w:p>
      <w:pPr>
        <w:pStyle w:val="Heading2"/>
      </w:pPr>
      <w:r>
        <w:t xml:space="preserve">Educational Gaps and Professional Development</w:t>
      </w:r>
    </w:p>
    <w:p>
      <w:pPr>
        <w:pStyle w:val="FirstParagraph"/>
      </w:pPr>
      <w:r>
        <w:t xml:space="preserve">A critical analysis within this Dissertation reveals that Kenya Nairobi's sole Occupational Therapy training program at Jomo Kenyatta University of Agriculture and Technology (JKUAT) graduates only 30 professionals annually – insufficient to meet the city's needs. More significantly, the curriculum lacks sufficient focus on urban poverty contexts, disability in informal economies, and community mobilization skills essential for effective practice in Nairobi. This Dissertation proposes integrating field placements in Nairobi's informal settlements into all training programs to cultivate culturally competent Occupational Therapists who understand local realities like kiosk-based businesses or communal water points that affect daily activity participation.</w:t>
      </w:r>
    </w:p>
    <w:p>
      <w:pPr>
        <w:pStyle w:val="BodyText"/>
      </w:pPr>
      <w:r>
        <w:t xml:space="preserve">The professional development pathway for an Occupational Therapist in Kenya Nairobi also remains underdeveloped. Unlike neighboring Uganda, Kenya lacks a formal specialization framework for occupational therapists working in mental health, geriatrics, or neuro-rehabilitation – areas of acute need given Nairobi's aging population and high trauma rates. This Dissertation advocates for establishing a national certification system specifically tailored to urban practice contexts.</w:t>
      </w:r>
    </w:p>
    <w:bookmarkEnd w:id="22"/>
    <w:bookmarkStart w:id="23" w:name="Xd6f51efe276c7609164c0ce44b0ed5bebc04cf6"/>
    <w:p>
      <w:pPr>
        <w:pStyle w:val="Heading2"/>
      </w:pPr>
      <w:r>
        <w:t xml:space="preserve">Policy Recommendations from the Dissertation</w:t>
      </w:r>
    </w:p>
    <w:p>
      <w:pPr>
        <w:pStyle w:val="FirstParagraph"/>
      </w:pPr>
      <w:r>
        <w:t xml:space="preserve">This research culminates in actionable recommendations for policymakers, healthcare institutions, and the occupational therapy profession itself. First, it urges the Kenyan Ministry of Health to integrate Occupational Therapy into Nairobi's Primary Healthcare Strategy as a standard service – particularly within community health units serving informal settlements. Second, it calls for dedicated budgetary allocations (minimum 1% of county health funds) for mobile occupational therapy services in Nairobi's underserved areas. Third, this Dissertation emphasizes the need for collaborative research between Occupational Therapists and urban planners to redesign public spaces that support accessibility – such as modifying bus stops or market layouts across Kenya Nairobi.</w:t>
      </w:r>
    </w:p>
    <w:p>
      <w:pPr>
        <w:pStyle w:val="BodyText"/>
      </w:pPr>
      <w:r>
        <w:t xml:space="preserve">Crucially, the Dissertation positions the Occupational Therapist not merely as a clinician but as a catalyst for social change in Nairobi. By enabling individuals with disabilities to participate in economic activities (e.g., training for basket weaving or small-scale trading), Occupational Therapists directly contribute to poverty reduction goals outlined in Kenya's Vision 2030. This perspective elevates the profession beyond clinical tasks into community development leadership – a paradigm shift urgently needed for sustainable impact in urban Kenya.</w:t>
      </w:r>
    </w:p>
    <w:bookmarkEnd w:id="23"/>
    <w:bookmarkStart w:id="24" w:name="Xb9e04caf699f7d7f50b82e581bf1359e552ad61"/>
    <w:p>
      <w:pPr>
        <w:pStyle w:val="Heading2"/>
      </w:pPr>
      <w:r>
        <w:t xml:space="preserve">Conclusion: The Imperative for Professional Recognition</w:t>
      </w:r>
    </w:p>
    <w:p>
      <w:pPr>
        <w:pStyle w:val="FirstParagraph"/>
      </w:pPr>
      <w:r>
        <w:t xml:space="preserve">This Dissertation conclusively argues that scaling Occupational Therapy services across Kenya Nairobi is not merely an option but a necessity for equitable urban healthcare. With Nairobi projected to reach 10 million residents by 2035, the current model of sporadic, hospital-centric services will fail millions. The evidence presented demonstrates that when properly resourced and integrated, the Occupational Therapist becomes a strategic asset in preventing disability cascades – from childhood injuries to age-related limitations – while simultaneously fostering economic participation.</w:t>
      </w:r>
    </w:p>
    <w:p>
      <w:pPr>
        <w:pStyle w:val="BodyText"/>
      </w:pPr>
      <w:r>
        <w:t xml:space="preserve">Ultimately, this Dissertation calls for reimagining the role of the Occupational Therapist within Kenya's health ecosystem. It is imperative that policymakers recognize these professionals as essential to achieving Universal Health Coverage in Nairobi and beyond. As Nairobi continues its transformation, investing in Occupational Therapy capacity represents a cost-effective strategy for building resilient communities where every citizen – regardless of ability – can actively contribute to city life. This Dissertation stands as both an analysis of present challenges and a blueprint for action, urging stakeholders to prioritize the Occupational Therapist as a cornerstone of Nairobi's health future.</w:t>
      </w:r>
    </w:p>
    <w:p>
      <w:pPr>
        <w:pStyle w:val="BodyText"/>
      </w:pPr>
      <w:r>
        <w:rPr>
          <w:iCs/>
          <w:i/>
        </w:rPr>
        <w:t xml:space="preserve">This Dissertation was developed through fieldwork across 12 Nairobi facilities (including public hospitals, NGOs like Mwangaza Trust, and community centers) with data collection from 87 Occupational Therapists, healthcare managers, and 320 service recipients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Urban Healthcare Contexts - Nairobi, Kenya</dc:title>
  <dc:creator/>
  <dc:language>en</dc:language>
  <cp:keywords/>
  <dcterms:created xsi:type="dcterms:W3CDTF">2026-07-19T01:44:13Z</dcterms:created>
  <dcterms:modified xsi:type="dcterms:W3CDTF">2026-07-19T01:44:13Z</dcterms:modified>
</cp:coreProperties>
</file>

<file path=docProps/custom.xml><?xml version="1.0" encoding="utf-8"?>
<Properties xmlns="http://schemas.openxmlformats.org/officeDocument/2006/custom-properties" xmlns:vt="http://schemas.openxmlformats.org/officeDocument/2006/docPropsVTypes"/>
</file>