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Addressing</w:t>
      </w:r>
      <w:r>
        <w:t xml:space="preserve"> </w:t>
      </w:r>
      <w:r>
        <w:t xml:space="preserve">Healthcare</w:t>
      </w:r>
      <w:r>
        <w:t xml:space="preserve"> </w:t>
      </w:r>
      <w:r>
        <w:t xml:space="preserve">Gaps</w:t>
      </w:r>
      <w:r>
        <w:t xml:space="preserve"> </w:t>
      </w:r>
      <w:r>
        <w:t xml:space="preserve">in</w:t>
      </w:r>
      <w:r>
        <w:t xml:space="preserve"> </w:t>
      </w:r>
      <w:r>
        <w:t xml:space="preserve">Myanmar</w:t>
      </w:r>
      <w:r>
        <w:t xml:space="preserve"> </w:t>
      </w:r>
      <w:r>
        <w:t xml:space="preserve">Yangon</w:t>
      </w:r>
    </w:p>
    <w:bookmarkStart w:id="26" w:name="Xd0a3bd1f52352ffc24515c009a61626d41be981"/>
    <w:p>
      <w:pPr>
        <w:pStyle w:val="Heading1"/>
      </w:pPr>
      <w:r>
        <w:t xml:space="preserve">Dissertation: Advancing Community Health Through Occupational Therapy in Myanmar Yangon</w:t>
      </w:r>
    </w:p>
    <w:bookmarkStart w:id="20" w:name="X58898bf019b3884c7c6b13bd3837f8715d50f54"/>
    <w:p>
      <w:pPr>
        <w:pStyle w:val="Heading2"/>
      </w:pPr>
      <w:r>
        <w:t xml:space="preserve">Introduction: Contextualizing the Need for Occupational Therapy in Myanmar Yangon</w:t>
      </w:r>
    </w:p>
    <w:p>
      <w:pPr>
        <w:pStyle w:val="FirstParagraph"/>
      </w:pPr>
      <w:r>
        <w:t xml:space="preserve">This dissertation examines the critical and evolving role of the</w:t>
      </w:r>
      <w:r>
        <w:t xml:space="preserve"> </w:t>
      </w:r>
      <w:r>
        <w:rPr>
          <w:bCs/>
          <w:b/>
        </w:rPr>
        <w:t xml:space="preserve">Occupational Therapist</w:t>
      </w:r>
      <w:r>
        <w:t xml:space="preserve"> </w:t>
      </w:r>
      <w:r>
        <w:t xml:space="preserve">within the healthcare landscape of</w:t>
      </w:r>
      <w:r>
        <w:t xml:space="preserve"> </w:t>
      </w:r>
      <w:r>
        <w:rPr>
          <w:iCs/>
          <w:i/>
        </w:rPr>
        <w:t xml:space="preserve">Myanmar Yangon</w:t>
      </w:r>
      <w:r>
        <w:t xml:space="preserve">. As one of Southeast Asia's most populous urban centers, Yangon confronts significant public health challenges stemming from rapid urbanization, limited healthcare infrastructure, and a high burden of chronic disease, trauma, and disability. Despite these pressing needs, the profession of occupational therapy remains underdeveloped within Myanmar's national health system. This research argues that integrating skilled</w:t>
      </w:r>
      <w:r>
        <w:t xml:space="preserve"> </w:t>
      </w:r>
      <w:r>
        <w:rPr>
          <w:bCs/>
          <w:b/>
        </w:rPr>
        <w:t xml:space="preserve">Occupational Therapist</w:t>
      </w:r>
      <w:r>
        <w:t xml:space="preserve"> </w:t>
      </w:r>
      <w:r>
        <w:t xml:space="preserve">services into primary healthcare and community settings across</w:t>
      </w:r>
      <w:r>
        <w:t xml:space="preserve"> </w:t>
      </w:r>
      <w:r>
        <w:rPr>
          <w:iCs/>
          <w:i/>
        </w:rPr>
        <w:t xml:space="preserve">Myanmar Yangon</w:t>
      </w:r>
      <w:r>
        <w:t xml:space="preserve"> </w:t>
      </w:r>
      <w:r>
        <w:t xml:space="preserve">is not merely beneficial but essential for fostering inclusive, sustainable community health outcomes.</w:t>
      </w:r>
    </w:p>
    <w:bookmarkEnd w:id="20"/>
    <w:bookmarkStart w:id="21" w:name="X82c5b4e090f078c0bf11a266e4570417a6a9ec2"/>
    <w:p>
      <w:pPr>
        <w:pStyle w:val="Heading2"/>
      </w:pPr>
      <w:r>
        <w:t xml:space="preserve">The Current State of Occupational Therapy in Myanmar Yangon</w:t>
      </w:r>
    </w:p>
    <w:p>
      <w:pPr>
        <w:pStyle w:val="FirstParagraph"/>
      </w:pPr>
      <w:r>
        <w:t xml:space="preserve">In the densely populated urban environment of</w:t>
      </w:r>
      <w:r>
        <w:t xml:space="preserve"> </w:t>
      </w:r>
      <w:r>
        <w:rPr>
          <w:iCs/>
          <w:i/>
        </w:rPr>
        <w:t xml:space="preserve">Myanmar Yangon</w:t>
      </w:r>
      <w:r>
        <w:t xml:space="preserve">, access to specialized rehabilitation services is severely restricted. While physical therapy and medical care are somewhat more established, occupational therapy—a profession focused on enabling participation in daily life through meaningful activities—has historically been marginalized. Few accredited training programs exist within Myanmar, leading to a critical shortage of qualified</w:t>
      </w:r>
      <w:r>
        <w:t xml:space="preserve"> </w:t>
      </w:r>
      <w:r>
        <w:rPr>
          <w:bCs/>
          <w:b/>
        </w:rPr>
        <w:t xml:space="preserve">Occupational Therapist</w:t>
      </w:r>
      <w:r>
        <w:t xml:space="preserve">s, particularly in Yangon's public healthcare facilities and community centers. The overwhelming majority of rehabilitation services are concentrated in private clinics catering to those who can afford them, leaving vulnerable populations—elderly individuals, people with disabilities from conflict or accidents, stroke survivors, and children with developmental challenges—without adequate support. This gap directly undermines the United Nations Sustainable Development Goal 3 (Good Health and Well-being) within the specific context of</w:t>
      </w:r>
      <w:r>
        <w:t xml:space="preserve"> </w:t>
      </w:r>
      <w:r>
        <w:rPr>
          <w:iCs/>
          <w:i/>
        </w:rPr>
        <w:t xml:space="preserve">Myanmar Yangon</w:t>
      </w:r>
      <w:r>
        <w:t xml:space="preserve">.</w:t>
      </w:r>
    </w:p>
    <w:bookmarkEnd w:id="21"/>
    <w:bookmarkStart w:id="22" w:name="X6147f96945cd9f103ada5c3f54e2649f78a21d8"/>
    <w:p>
      <w:pPr>
        <w:pStyle w:val="Heading2"/>
      </w:pPr>
      <w:r>
        <w:t xml:space="preserve">The Transformative Role of the Occupational Therapist in Myanmar Yangon</w:t>
      </w:r>
    </w:p>
    <w:p>
      <w:pPr>
        <w:pStyle w:val="FirstParagraph"/>
      </w:pPr>
      <w:r>
        <w:t xml:space="preserve">An</w:t>
      </w:r>
      <w:r>
        <w:t xml:space="preserve"> </w:t>
      </w:r>
      <w:r>
        <w:rPr>
          <w:bCs/>
          <w:b/>
        </w:rPr>
        <w:t xml:space="preserve">Occupational Therapist</w:t>
      </w:r>
      <w:r>
        <w:t xml:space="preserve"> </w:t>
      </w:r>
      <w:r>
        <w:t xml:space="preserve">operating in</w:t>
      </w:r>
      <w:r>
        <w:t xml:space="preserve"> </w:t>
      </w:r>
      <w:r>
        <w:rPr>
          <w:iCs/>
          <w:i/>
        </w:rPr>
        <w:t xml:space="preserve">Myanmar Yangon</w:t>
      </w:r>
      <w:r>
        <w:t xml:space="preserve"> </w:t>
      </w:r>
      <w:r>
        <w:t xml:space="preserve">addresses needs far beyond traditional notions of therapy. Their work is fundamentally about empowerment and community integration. In a city where many live on the margins, an Occupational Therapist might:</w:t>
      </w:r>
    </w:p>
    <w:p>
      <w:pPr>
        <w:numPr>
          <w:ilvl w:val="0"/>
          <w:numId w:val="1001"/>
        </w:numPr>
        <w:pStyle w:val="Compact"/>
      </w:pPr>
      <w:r>
        <w:rPr>
          <w:bCs/>
          <w:b/>
        </w:rPr>
        <w:t xml:space="preserve">Facilitate Community Reintegration:</w:t>
      </w:r>
      <w:r>
        <w:t xml:space="preserve"> </w:t>
      </w:r>
      <w:r>
        <w:t xml:space="preserve">Working with survivors of violence (common in Yangon's complex socio-political context) or road traffic accidents to regain skills for independent living, work, or school attendance.</w:t>
      </w:r>
    </w:p>
    <w:p>
      <w:pPr>
        <w:numPr>
          <w:ilvl w:val="0"/>
          <w:numId w:val="1001"/>
        </w:numPr>
        <w:pStyle w:val="Compact"/>
      </w:pPr>
      <w:r>
        <w:rPr>
          <w:bCs/>
          <w:b/>
        </w:rPr>
        <w:t xml:space="preserve">Address Chronic Conditions:</w:t>
      </w:r>
      <w:r>
        <w:t xml:space="preserve"> </w:t>
      </w:r>
      <w:r>
        <w:t xml:space="preserve">Supporting elderly patients managing diabetes or hypertension through adaptive strategies for medication management and daily tasks within their home environment in Yangon's often crowded residential areas.</w:t>
      </w:r>
    </w:p>
    <w:p>
      <w:pPr>
        <w:numPr>
          <w:ilvl w:val="0"/>
          <w:numId w:val="1001"/>
        </w:numPr>
        <w:pStyle w:val="Compact"/>
      </w:pPr>
      <w:r>
        <w:rPr>
          <w:bCs/>
          <w:b/>
        </w:rPr>
        <w:t xml:space="preserve">Promote Child Development:</w:t>
      </w:r>
      <w:r>
        <w:t xml:space="preserve"> </w:t>
      </w:r>
      <w:r>
        <w:t xml:space="preserve">Assessing and providing early intervention for children with cerebral palsy or autism spectrum disorder in community health posts, teaching parents practical techniques to support development through play and routine activities.</w:t>
      </w:r>
    </w:p>
    <w:p>
      <w:pPr>
        <w:numPr>
          <w:ilvl w:val="0"/>
          <w:numId w:val="1001"/>
        </w:numPr>
        <w:pStyle w:val="Compact"/>
      </w:pPr>
      <w:r>
        <w:rPr>
          <w:bCs/>
          <w:b/>
        </w:rPr>
        <w:t xml:space="preserve">Advocate for Accessibility:</w:t>
      </w:r>
      <w:r>
        <w:t xml:space="preserve"> </w:t>
      </w:r>
      <w:r>
        <w:t xml:space="preserve">Collaborating with local government and NGOs to identify physical barriers (e.g., lack of ramps, inaccessible public transport) preventing full community participation for people with disabilities in Yangon's urban fabric.</w:t>
      </w:r>
    </w:p>
    <w:p>
      <w:pPr>
        <w:pStyle w:val="FirstParagraph"/>
      </w:pPr>
      <w:r>
        <w:t xml:space="preserve">This holistic approach, centered on the individual's daily activities (</w:t>
      </w:r>
      <w:r>
        <w:rPr>
          <w:iCs/>
          <w:i/>
        </w:rPr>
        <w:t xml:space="preserve">occupation</w:t>
      </w:r>
      <w:r>
        <w:t xml:space="preserve">), is precisely what is missing in much of Yangon's current healthcare response. The</w:t>
      </w:r>
      <w:r>
        <w:t xml:space="preserve"> </w:t>
      </w:r>
      <w:r>
        <w:rPr>
          <w:bCs/>
          <w:b/>
        </w:rPr>
        <w:t xml:space="preserve">Occupational Therapist</w:t>
      </w:r>
      <w:r>
        <w:t xml:space="preserve">'s unique skill set bridges the gap between medical treatment and functional life participation.</w:t>
      </w:r>
    </w:p>
    <w:bookmarkEnd w:id="22"/>
    <w:bookmarkStart w:id="23" w:name="Xb34b3189fd33f45a8bcfb30ac4e534497f7aeb6"/>
    <w:p>
      <w:pPr>
        <w:pStyle w:val="Heading2"/>
      </w:pPr>
      <w:r>
        <w:t xml:space="preserve">Challenges Facing Occupational Therapy Implementation in Myanmar Yangon</w:t>
      </w:r>
    </w:p>
    <w:p>
      <w:pPr>
        <w:pStyle w:val="FirstParagraph"/>
      </w:pPr>
      <w:r>
        <w:t xml:space="preserve">The path to integrating effective occupational therapy services into the mainstream health system of</w:t>
      </w:r>
      <w:r>
        <w:t xml:space="preserve"> </w:t>
      </w:r>
      <w:r>
        <w:rPr>
          <w:iCs/>
          <w:i/>
        </w:rPr>
        <w:t xml:space="preserve">Myanmar Yangon</w:t>
      </w:r>
      <w:r>
        <w:t xml:space="preserve"> </w:t>
      </w:r>
      <w:r>
        <w:t xml:space="preserve">is fraught with significant challenges:</w:t>
      </w:r>
    </w:p>
    <w:p>
      <w:pPr>
        <w:numPr>
          <w:ilvl w:val="0"/>
          <w:numId w:val="1002"/>
        </w:numPr>
        <w:pStyle w:val="Compact"/>
      </w:pPr>
      <w:r>
        <w:rPr>
          <w:bCs/>
          <w:b/>
        </w:rPr>
        <w:t xml:space="preserve">Educational Deficit:</w:t>
      </w:r>
      <w:r>
        <w:t xml:space="preserve"> </w:t>
      </w:r>
      <w:r>
        <w:t xml:space="preserve">The absence of a robust, locally accredited occupational therapy degree program hinders workforce development. Existing practitioners often rely on short-term international training, lacking deep contextual understanding.</w:t>
      </w:r>
    </w:p>
    <w:p>
      <w:pPr>
        <w:numPr>
          <w:ilvl w:val="0"/>
          <w:numId w:val="1002"/>
        </w:numPr>
        <w:pStyle w:val="Compact"/>
      </w:pPr>
      <w:r>
        <w:rPr>
          <w:bCs/>
          <w:b/>
        </w:rPr>
        <w:t xml:space="preserve">Resource Scarcity:</w:t>
      </w:r>
      <w:r>
        <w:t xml:space="preserve"> </w:t>
      </w:r>
      <w:r>
        <w:t xml:space="preserve">Public healthcare facilities in Yangon operate with severe budget constraints and lack essential equipment (e.g., splints, adaptive tools), limiting the scope of effective occupational therapy practice.</w:t>
      </w:r>
    </w:p>
    <w:p>
      <w:pPr>
        <w:numPr>
          <w:ilvl w:val="0"/>
          <w:numId w:val="1002"/>
        </w:numPr>
        <w:pStyle w:val="Compact"/>
      </w:pPr>
      <w:r>
        <w:rPr>
          <w:bCs/>
          <w:b/>
        </w:rPr>
        <w:t xml:space="preserve">Cultural Perceptions:</w:t>
      </w:r>
      <w:r>
        <w:t xml:space="preserve"> </w:t>
      </w:r>
      <w:r>
        <w:t xml:space="preserve">Misunderstanding of the profession's scope persists among healthcare providers and communities. Occupational therapy is frequently conflated solely with "hand therapy" or seen as unnecessary for those with disabilities, rather than a vital component of holistic rehabilitation.</w:t>
      </w:r>
    </w:p>
    <w:p>
      <w:pPr>
        <w:numPr>
          <w:ilvl w:val="0"/>
          <w:numId w:val="1002"/>
        </w:numPr>
        <w:pStyle w:val="Compact"/>
      </w:pPr>
      <w:r>
        <w:rPr>
          <w:bCs/>
          <w:b/>
        </w:rPr>
        <w:t xml:space="preserve">Systemic Integration:</w:t>
      </w:r>
      <w:r>
        <w:t xml:space="preserve"> </w:t>
      </w:r>
      <w:r>
        <w:t xml:space="preserve">Occupational therapy is rarely recognized within national health policies or service delivery frameworks for Yangon, resulting in services being fragmented and unsustainable.</w:t>
      </w:r>
    </w:p>
    <w:bookmarkEnd w:id="23"/>
    <w:bookmarkStart w:id="24" w:name="X54d3c45f09f99d95da6272a7d0b1e3143b54642"/>
    <w:p>
      <w:pPr>
        <w:pStyle w:val="Heading2"/>
      </w:pPr>
      <w:r>
        <w:t xml:space="preserve">Proposed Pathways Forward: Integrating Occupational Therapy into Myanmar Yangon's Healthcare</w:t>
      </w:r>
    </w:p>
    <w:p>
      <w:pPr>
        <w:pStyle w:val="FirstParagraph"/>
      </w:pPr>
      <w:r>
        <w:t xml:space="preserve">This dissertation posits that strategic, context-specific interventions are required. Key recommendations include:</w:t>
      </w:r>
    </w:p>
    <w:p>
      <w:pPr>
        <w:numPr>
          <w:ilvl w:val="0"/>
          <w:numId w:val="1003"/>
        </w:numPr>
        <w:pStyle w:val="Compact"/>
      </w:pPr>
      <w:r>
        <w:rPr>
          <w:bCs/>
          <w:b/>
        </w:rPr>
        <w:t xml:space="preserve">Developing Local Capacity:</w:t>
      </w:r>
      <w:r>
        <w:t xml:space="preserve"> </w:t>
      </w:r>
      <w:r>
        <w:t xml:space="preserve">Establishing a partnership between Myanmar universities (e.g., University of Medicine 1, Yangon) and international occupational therapy bodies to develop a locally relevant curriculum for an accredited Bachelor's degree program in Occupational Therapy, specifically designed for the realities of Yangon and Myanmar.</w:t>
      </w:r>
    </w:p>
    <w:p>
      <w:pPr>
        <w:numPr>
          <w:ilvl w:val="0"/>
          <w:numId w:val="1003"/>
        </w:numPr>
        <w:pStyle w:val="Compact"/>
      </w:pPr>
      <w:r>
        <w:rPr>
          <w:bCs/>
          <w:b/>
        </w:rPr>
        <w:t xml:space="preserve">Policy Integration:</w:t>
      </w:r>
      <w:r>
        <w:t xml:space="preserve"> </w:t>
      </w:r>
      <w:r>
        <w:t xml:space="preserve">Advocating within Myanmar's Ministry of Health to formally recognize occupational therapy as a core rehabilitation discipline within the National Health Plan, ensuring its inclusion in primary healthcare service packages across Yangon's health districts.</w:t>
      </w:r>
    </w:p>
    <w:p>
      <w:pPr>
        <w:numPr>
          <w:ilvl w:val="0"/>
          <w:numId w:val="1003"/>
        </w:numPr>
        <w:pStyle w:val="Compact"/>
      </w:pPr>
      <w:r>
        <w:rPr>
          <w:bCs/>
          <w:b/>
        </w:rPr>
        <w:t xml:space="preserve">Community-Based Models:</w:t>
      </w:r>
      <w:r>
        <w:t xml:space="preserve"> </w:t>
      </w:r>
      <w:r>
        <w:t xml:space="preserve">Piloting community-based occupational therapy programs, leveraging existing networks like Community Health Workers (CHWs), to deliver essential skills training to families and identify needs at the grassroots level within Yangon neighborhoods.</w:t>
      </w:r>
    </w:p>
    <w:p>
      <w:pPr>
        <w:numPr>
          <w:ilvl w:val="0"/>
          <w:numId w:val="1003"/>
        </w:numPr>
        <w:pStyle w:val="Compact"/>
      </w:pPr>
      <w:r>
        <w:rPr>
          <w:bCs/>
          <w:b/>
        </w:rPr>
        <w:t xml:space="preserve">Partnership Building:</w:t>
      </w:r>
      <w:r>
        <w:t xml:space="preserve"> </w:t>
      </w:r>
      <w:r>
        <w:t xml:space="preserve">Strengthening collaboration with established NGOs in Yangon (e.g., Handicap International, local disability rights organizations) who already incorporate OT principles, facilitating knowledge exchange and sustainable program development.</w:t>
      </w:r>
    </w:p>
    <w:bookmarkEnd w:id="24"/>
    <w:bookmarkStart w:id="25" w:name="Xbb7f0a9173d98a19ab88b8e6e12f152f53f68f3"/>
    <w:p>
      <w:pPr>
        <w:pStyle w:val="Heading2"/>
      </w:pPr>
      <w:r>
        <w:t xml:space="preserve">Conclusion: A Call for Action in Myanmar Yangon</w:t>
      </w:r>
    </w:p>
    <w:p>
      <w:pPr>
        <w:pStyle w:val="FirstParagraph"/>
      </w:pPr>
      <w:r>
        <w:t xml:space="preserve">This dissertation underscores that the role of the</w:t>
      </w:r>
      <w:r>
        <w:t xml:space="preserve"> </w:t>
      </w:r>
      <w:r>
        <w:rPr>
          <w:bCs/>
          <w:b/>
        </w:rPr>
        <w:t xml:space="preserve">Occupational Therapist</w:t>
      </w:r>
      <w:r>
        <w:t xml:space="preserve"> </w:t>
      </w:r>
      <w:r>
        <w:t xml:space="preserve">in</w:t>
      </w:r>
      <w:r>
        <w:t xml:space="preserve"> </w:t>
      </w:r>
      <w:r>
        <w:rPr>
          <w:iCs/>
          <w:i/>
        </w:rPr>
        <w:t xml:space="preserve">Myanmar Yangon</w:t>
      </w:r>
      <w:r>
        <w:t xml:space="preserve"> </w:t>
      </w:r>
      <w:r>
        <w:t xml:space="preserve">transcends clinical practice; it is a catalyst for social inclusion, economic participation, and improved quality of life for a significant portion of the urban population. Addressing the current deficit requires more than just adding more therapists; it demands systemic change—investing in local education, reshaping policy frameworks, and fostering culturally responsive community models. In Yangon's bustling streets and densely populated townships, where daily life presents constant challenges for individuals with disabilities or health conditions, the intervention of a skilled Occupational Therapist is not a luxury but a fundamental requirement for building an equitable society. The future of healthcare in</w:t>
      </w:r>
      <w:r>
        <w:t xml:space="preserve"> </w:t>
      </w:r>
      <w:r>
        <w:rPr>
          <w:iCs/>
          <w:i/>
        </w:rPr>
        <w:t xml:space="preserve">Myanmar Yangon</w:t>
      </w:r>
      <w:r>
        <w:t xml:space="preserve"> </w:t>
      </w:r>
      <w:r>
        <w:t xml:space="preserve">hinges on recognizing and integrating this vital profession. Investing in occupational therapy means investing in the capacity of every Yangon resident to live, work, and participate fully within their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Occupational Therapists in Addressing Healthcare Gaps in Myanmar Yangon</dc:title>
  <dc:creator/>
  <dc:language>en</dc:language>
  <cp:keywords/>
  <dcterms:created xsi:type="dcterms:W3CDTF">2026-10-25T01:54:28Z</dcterms:created>
  <dcterms:modified xsi:type="dcterms:W3CDTF">2026-10-25T01:54:28Z</dcterms:modified>
</cp:coreProperties>
</file>

<file path=docProps/custom.xml><?xml version="1.0" encoding="utf-8"?>
<Properties xmlns="http://schemas.openxmlformats.org/officeDocument/2006/custom-properties" xmlns:vt="http://schemas.openxmlformats.org/officeDocument/2006/docPropsVTypes"/>
</file>