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86cfd908f3a56e25d155c64d0c17bf540304b2f"/>
    <w:p>
      <w:pPr>
        <w:pStyle w:val="Heading1"/>
      </w:pPr>
      <w:r>
        <w:t xml:space="preserve">Occupational Therapist Practice in the Urban Context: A Dissertation on Professional Implementation in Netherlands Amsterdam</w:t>
      </w:r>
    </w:p>
    <w:p>
      <w:pPr>
        <w:pStyle w:val="FirstParagraph"/>
      </w:pPr>
      <w:r>
        <w:rPr>
          <w:bCs/>
          <w:b/>
        </w:rPr>
        <w:t xml:space="preserve">Abstract:</w:t>
      </w:r>
      <w:r>
        <w:t xml:space="preserve"> </w:t>
      </w:r>
      <w:r>
        <w:t xml:space="preserve">This dissertation critically examines the evolving role of the Occupational Therapist within the specialized healthcare ecosystem of Netherlands Amsterdam. Focusing on evidence-based practice, cultural adaptation, and urban environmental challenges, this study analyzes how Occupational Therapists address complex client needs across diverse populations in one of Europe's most dynamic metropolitan settings. The findings underscore the indispensable contribution of Occupational Therapists to community well-being in Netherlands Amsterdam, reinforcing their position as key facilitators of participation and independence.</w:t>
      </w:r>
    </w:p>
    <w:bookmarkStart w:id="20" w:name="X1660fc94e9dba8fccf25ccca103a275e27c62da"/>
    <w:p>
      <w:pPr>
        <w:pStyle w:val="Heading2"/>
      </w:pPr>
      <w:r>
        <w:t xml:space="preserve">Introduction: Defining the Role in a Dutch Context</w:t>
      </w:r>
    </w:p>
    <w:p>
      <w:pPr>
        <w:pStyle w:val="FirstParagraph"/>
      </w:pPr>
      <w:r>
        <w:t xml:space="preserve">The profession of Occupational Therapy (OT) is deeply embedded within the healthcare framework of the Netherlands. Within this context, an Occupational Therapist operates under the stringent regulations of the "Wet op de beroepsuitoefening in de gezondheidszorg" (Healthcare Professions Act), ensuring high standards of practice. This dissertation specifically investigates how these highly trained professionals navigate the unique demands of Amsterdam, Netherlands. The city's dense urban fabric, aging population, significant multicultural diversity, and complex social support systems present both challenges and opportunities for the Occupational Therapist to demonstrate their expertise.</w:t>
      </w:r>
    </w:p>
    <w:bookmarkEnd w:id="20"/>
    <w:bookmarkStart w:id="21" w:name="X0917d40873f265df17807bdba5ce5b333824cd1"/>
    <w:p>
      <w:pPr>
        <w:pStyle w:val="Heading2"/>
      </w:pPr>
      <w:r>
        <w:t xml:space="preserve">The Unique Urban Landscape of Amsterdam: Implications for Practice</w:t>
      </w:r>
    </w:p>
    <w:p>
      <w:pPr>
        <w:pStyle w:val="FirstParagraph"/>
      </w:pPr>
      <w:r>
        <w:t xml:space="preserve">Netherlands Amsterdam is not merely a location; it is a complex environment where the Occupational Therapist's role is critically shaped by geography, demographics, and policy. The city's historic canal rings and narrow streets pose unique accessibility challenges for clients with mobility impairments, directly impacting an Occupational Therapist's assessment of home environments and prescription of adaptations. Furthermore, Amsterdam’s status as a global hub attracts a large expatriate community and significant immigrant populations (e.g., from Turkey, Morocco, Suriname), demanding exceptional cultural competence from the Occupational Therapist. A key focus area for this dissertation is how the Occupational Therapist effectively integrates culturally sensitive approaches into daily practice to ensure meaningful engagement and participation for all clients within Netherlands Amsterdam.</w:t>
      </w:r>
    </w:p>
    <w:bookmarkEnd w:id="21"/>
    <w:bookmarkStart w:id="22" w:name="Xb4876e7525fccba50a8d319a753f5019b623a2a"/>
    <w:p>
      <w:pPr>
        <w:pStyle w:val="Heading2"/>
      </w:pPr>
      <w:r>
        <w:t xml:space="preserve">Addressing Multifaceted Client Needs in a Metropolitan Setting</w:t>
      </w:r>
    </w:p>
    <w:p>
      <w:pPr>
        <w:pStyle w:val="FirstParagraph"/>
      </w:pPr>
      <w:r>
        <w:t xml:space="preserve">Occupational Therapists in Netherlands Amsterdam are not confined to clinical settings. They operate extensively within community-based models, such as "buurtzorg" (neighborhood care) teams and municipal health services, directly impacting the lives of Amsterdam residents. This dissertation highlights specific case studies demonstrating the Occupational Therapist's crucial interventions:</w:t>
      </w:r>
    </w:p>
    <w:p>
      <w:pPr>
        <w:numPr>
          <w:ilvl w:val="0"/>
          <w:numId w:val="1001"/>
        </w:numPr>
        <w:pStyle w:val="Compact"/>
      </w:pPr>
      <w:r>
        <w:rPr>
          <w:bCs/>
          <w:b/>
        </w:rPr>
        <w:t xml:space="preserve">Chronic Disease Management:</w:t>
      </w:r>
      <w:r>
        <w:t xml:space="preserve"> </w:t>
      </w:r>
      <w:r>
        <w:t xml:space="preserve">Supporting elderly clients with conditions like COPD or arthritis in navigating Amsterdam's public transport system and adapting home routines for continued independence within the city's environment.</w:t>
      </w:r>
    </w:p>
    <w:p>
      <w:pPr>
        <w:numPr>
          <w:ilvl w:val="0"/>
          <w:numId w:val="1001"/>
        </w:numPr>
        <w:pStyle w:val="Compact"/>
      </w:pPr>
      <w:r>
        <w:rPr>
          <w:bCs/>
          <w:b/>
        </w:rPr>
        <w:t xml:space="preserve">Mental Health &amp; Social Integration:</w:t>
      </w:r>
      <w:r>
        <w:t xml:space="preserve"> </w:t>
      </w:r>
      <w:r>
        <w:t xml:space="preserve">Collaborating with social services to develop occupational strategies for migrants experiencing isolation, facilitating participation in community activities across Amsterdam's diverse neighborhoods (e.g., cultural centers, local sports clubs).</w:t>
      </w:r>
    </w:p>
    <w:p>
      <w:pPr>
        <w:numPr>
          <w:ilvl w:val="0"/>
          <w:numId w:val="1001"/>
        </w:numPr>
        <w:pStyle w:val="Compact"/>
      </w:pPr>
      <w:r>
        <w:rPr>
          <w:bCs/>
          <w:b/>
        </w:rPr>
        <w:t xml:space="preserve">Workplace Rehabilitation:</w:t>
      </w:r>
      <w:r>
        <w:t xml:space="preserve"> </w:t>
      </w:r>
      <w:r>
        <w:t xml:space="preserve">Assisting clients with work-related injuries or long-term health conditions to return to employment within Amsterdam's vibrant but competitive job market, often requiring workplace assessments and ergonomic modifications.</w:t>
      </w:r>
    </w:p>
    <w:bookmarkEnd w:id="22"/>
    <w:bookmarkStart w:id="23" w:name="X4ceaac5be5d2d75aa9bad982b6edccc49d17cd2"/>
    <w:p>
      <w:pPr>
        <w:pStyle w:val="Heading2"/>
      </w:pPr>
      <w:r>
        <w:t xml:space="preserve">Evidence-Based Practice and Collaboration: Cornerstones of the Occupational Therapist in Amsterdam</w:t>
      </w:r>
    </w:p>
    <w:p>
      <w:pPr>
        <w:pStyle w:val="FirstParagraph"/>
      </w:pPr>
      <w:r>
        <w:t xml:space="preserve">This dissertation emphasizes that effective practice for the Occupational Therapist in Netherlands Amsterdam is fundamentally evidence-based. It requires continuous professional development to stay current with Dutch clinical guidelines (e.g., from NVOH - Nederlandse Vereniging van Onderwijzers en Huishoudelijk Zorgprofessionals) and innovative approaches to urban challenges. Crucially, the Occupational Therapist does not work in isolation. Success hinges on seamless collaboration: with physiotherapists, general practitioners (GP's), social workers, municipal welfare services ("Werk &amp; Inkomen"), and community organizations within Amsterdam's integrated care network. This dissertation details successful interdisciplinary projects where the Occupational Therapist acted as a pivotal coordinator, ensuring holistic client support across the complex web of services available in Netherlands Amsterdam.</w:t>
      </w:r>
    </w:p>
    <w:bookmarkEnd w:id="23"/>
    <w:bookmarkStart w:id="24" w:name="Xe4225334e0cc53c40ee42789614fa4ea78385df"/>
    <w:p>
      <w:pPr>
        <w:pStyle w:val="Heading2"/>
      </w:pPr>
      <w:r>
        <w:t xml:space="preserve">Challenges and Future Directions for the Occupational Therapist Profession in Amsterdam</w:t>
      </w:r>
    </w:p>
    <w:p>
      <w:pPr>
        <w:pStyle w:val="FirstParagraph"/>
      </w:pPr>
      <w:r>
        <w:t xml:space="preserve">Despite its strengths, this dissertation identifies several challenges specific to delivering OT services within Netherlands Amsterdam. These include managing increasing caseloads due to an aging population, navigating complex funding streams for community-based care, and ensuring equitable access to specialized OT services across all socioeconomic neighborhoods of the city. The study proposes future directions: advocating for enhanced municipal funding for preventative community OT programs, developing more culturally specific assessment tools tailored to Amsterdam's diversity, and strengthening digital health literacy among older adults in Amsterdam to support telehealth options offered by the Occupational Therapist.</w:t>
      </w:r>
    </w:p>
    <w:bookmarkEnd w:id="24"/>
    <w:bookmarkStart w:id="25" w:name="Xa8bf1e13e2afaa24656edb18997de9ee89d3fbf"/>
    <w:p>
      <w:pPr>
        <w:pStyle w:val="Heading2"/>
      </w:pPr>
      <w:r>
        <w:t xml:space="preserve">Conclusion: The Indispensable Role in Netherlands Amsterdam</w:t>
      </w:r>
    </w:p>
    <w:p>
      <w:pPr>
        <w:pStyle w:val="FirstParagraph"/>
      </w:pPr>
      <w:r>
        <w:t xml:space="preserve">This dissertation conclusively argues that the Occupational Therapist is an indispensable professional within the healthcare and social support infrastructure of Netherlands Amsterdam. The unique urban environment necessitates a highly adaptable, client-centered, and culturally attuned approach from every Occupational Therapist operating within the city's boundaries. By focusing not merely on restoring function but on enabling meaningful participation in daily life – whether it be navigating a canal house, engaging in community gardening projects, or returning to work at a Dutch tech startup – the Occupational Therapist directly contributes to Amsterdam's renowned quality of life and social cohesion. The findings reinforce that investing in and expanding the role of the Occupational Therapist is not just beneficial but essential for sustaining healthy, inclusive communities across Netherlands Amsterdam. Future research must continue to monitor how this vital profession evolves to meet the ever-changing needs of one of Europe's most vibrant cities.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Netherlands Amsterdam</dc:title>
  <dc:creator/>
  <dc:language>en</dc:language>
  <cp:keywords/>
  <dcterms:created xsi:type="dcterms:W3CDTF">2026-07-18T18:27:38Z</dcterms:created>
  <dcterms:modified xsi:type="dcterms:W3CDTF">2026-07-18T18:27:38Z</dcterms:modified>
</cp:coreProperties>
</file>

<file path=docProps/custom.xml><?xml version="1.0" encoding="utf-8"?>
<Properties xmlns="http://schemas.openxmlformats.org/officeDocument/2006/custom-properties" xmlns:vt="http://schemas.openxmlformats.org/officeDocument/2006/docPropsVTypes"/>
</file>