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8d4334d8a598124b791a57e9ad287fb9e58f8ef"/>
    <w:p>
      <w:pPr>
        <w:pStyle w:val="Heading1"/>
      </w:pPr>
      <w:r>
        <w:t xml:space="preserve">A Dissertation on the Evolving Role of Occupational Therapists in New Zealand Auckland</w:t>
      </w:r>
    </w:p>
    <w:p>
      <w:pPr>
        <w:pStyle w:val="FirstParagraph"/>
      </w:pPr>
      <w:r>
        <w:t xml:space="preserve">This dissertation critically examines the pivotal role of the Occupational Therapist within the unique social, cultural, and healthcare landscape of Auckland, New Zealand. As Aotearoa's largest city and most culturally diverse urban centre, Auckland presents both profound challenges and dynamic opportunities for Occupational Therapists operating under New Zealand's distinct health system. This work argues that the Occupational Therapist in New Zealand Auckland is not merely a clinical practitioner but a vital community navigator, cultural broker, and advocate for holistic well-being across the lifespan.</w:t>
      </w:r>
    </w:p>
    <w:bookmarkStart w:id="20" w:name="X1cab6f82f2921cc176fa20cf83e200044b972e7"/>
    <w:p>
      <w:pPr>
        <w:pStyle w:val="Heading2"/>
      </w:pPr>
      <w:r>
        <w:t xml:space="preserve">The Significance of Occupational Therapy in Aotearoa Context</w:t>
      </w:r>
    </w:p>
    <w:p>
      <w:pPr>
        <w:pStyle w:val="FirstParagraph"/>
      </w:pPr>
      <w:r>
        <w:t xml:space="preserve">Occupational Therapy (OT) in New Zealand is defined by its commitment to enabling participation in meaningful occupations within the context of Te Tiriti o Waitangi. The New Zealand Occupational Therapy Board (NZOTB) regulates practice, ensuring adherence to the profession's core values: cultural safety, social justice, and client-centred care. In Auckland, where over 30% of New Zealand's Occupational Therapists are employed (NZOTB Annual Report, 2023), this professional framework is essential for addressing the city's complex needs. The Occupational Therapist in Auckland operates within a system heavily influenced by the Accident Compensation Corporation (ACC) for injury management and Health New Zealand | Te Whatu Ora for primary care, requiring nuanced understanding of local service delivery models.</w:t>
      </w:r>
    </w:p>
    <w:bookmarkEnd w:id="20"/>
    <w:bookmarkStart w:id="21" w:name="X63437700c44ed74f5798700cc7d112502bff04f"/>
    <w:p>
      <w:pPr>
        <w:pStyle w:val="Heading2"/>
      </w:pPr>
      <w:r>
        <w:t xml:space="preserve">Auckland: A Unique Terrain for Occupational Therapy Practice</w:t>
      </w:r>
    </w:p>
    <w:p>
      <w:pPr>
        <w:pStyle w:val="FirstParagraph"/>
      </w:pPr>
      <w:r>
        <w:t xml:space="preserve">Auckland's demographic reality is central to understanding the Occupational Therapist's role. With its significant Māori, Pasifika, Asian, and migrant populations, Auckland demands OTs who possess deep cultural humility and competency. The city's rapid urbanisation exacerbates health inequities; Occupational Therapists are frequently frontline responders to challenges like housing insecurity (e.g., supporting clients in temporary accommodation through the Auckland City Mission), complex needs of elderly immigrants managing multiple chronic conditions, and the psychosocial impacts of high cost-of-living pressures. A 2022 Waitematā District Health Board report highlighted that Auckland OTs spend an average of 40% more time on community-based assessments than their regional counterparts due to geographic dispersion and socioeconomic barriers.</w:t>
      </w:r>
    </w:p>
    <w:p>
      <w:pPr>
        <w:pStyle w:val="BodyText"/>
      </w:pPr>
      <w:r>
        <w:t xml:space="preserve">Cultural safety is not optional but foundational. This dissertation explores how Auckland-based Occupational Therapists actively engage with whānau (family) and iwi (tribe) structures, moving beyond individual clinical models. For instance, OTs working in Tāmaki Makaurau's Māori health services co-design interventions with kaumātua (elders), integrating traditional knowledge like mōteatea (songs) or rongoā (healing practices) alongside evidence-based strategies for mental health recovery or disability management. This culturally embedded practice directly addresses the gap identified in the Ministry of Health's 2021 review, where Māori clients reported significantly higher satisfaction when OT services acknowledged their cultural identity.</w:t>
      </w:r>
    </w:p>
    <w:bookmarkEnd w:id="21"/>
    <w:bookmarkStart w:id="22" w:name="Xa3941f97ba2235aa2b6f19c581d08dd12ca8f54"/>
    <w:p>
      <w:pPr>
        <w:pStyle w:val="Heading2"/>
      </w:pPr>
      <w:r>
        <w:t xml:space="preserve">Addressing Systemic Pressures through Occupational Therapy</w:t>
      </w:r>
    </w:p>
    <w:p>
      <w:pPr>
        <w:pStyle w:val="FirstParagraph"/>
      </w:pPr>
      <w:r>
        <w:t xml:space="preserve">The Auckland healthcare system faces chronic strain, particularly in mental health and aged care. This dissertation analyses how Occupational Therapists are innovating within these constraints. At Waitematā Hospital's acute mental health unit, OTs lead 'recovery-oriented' group programs focused on community reintegration – a critical need for Auckland's growing population of young adults experiencing anxiety and depression exacerbated by urban pressures. Similarly, in Auckland's rapidly expanding aged care sector (with 15% of the city’s population over 65), OTs conduct home assessments to prevent falls, manage chronic illness through adaptive strategies, and support whānau caregivers – often migrants balancing work and eldercare responsibilities – reducing unnecessary hospital admissions.</w:t>
      </w:r>
    </w:p>
    <w:p>
      <w:pPr>
        <w:pStyle w:val="BodyText"/>
      </w:pPr>
      <w:r>
        <w:t xml:space="preserve">Furthermore, Occupational Therapists in New Zealand Auckland are increasingly pivotal in public health initiatives. They collaborate with community organisations like Auckland Council’s Healthy Cities programme to design accessible neighbourhood play spaces for children with disabilities or develop workplace wellness programs for high-density business districts. This proactive, population-level approach exemplifies the OT's role beyond individual therapy sessions, contributing to systemic health improvements across Auckland.</w:t>
      </w:r>
    </w:p>
    <w:bookmarkEnd w:id="22"/>
    <w:bookmarkStart w:id="23" w:name="challenges-and-future-directions"/>
    <w:p>
      <w:pPr>
        <w:pStyle w:val="Heading2"/>
      </w:pPr>
      <w:r>
        <w:t xml:space="preserve">Challenges and Future Directions</w:t>
      </w:r>
    </w:p>
    <w:p>
      <w:pPr>
        <w:pStyle w:val="FirstParagraph"/>
      </w:pPr>
      <w:r>
        <w:t xml:space="preserve">This dissertation identifies persistent challenges: workforce shortages (Auckland accounts for 65% of all reported vacancies in NZ OT), funding limitations for community-based services, and the need for greater integration between primary care, ACC, and social support agencies. The Occupational Therapist in New Zealand Auckland must navigate these while upholding professional ethics. Future research priorities outlined include evaluating the impact of Māori-led OT models on long-term health outcomes and developing telehealth protocols suitable for Auckland's rural-urban divides (e.g., supporting clients in rural Waikato through virtual OT sessions based in Auckland hubs).</w:t>
      </w:r>
    </w:p>
    <w:bookmarkEnd w:id="23"/>
    <w:bookmarkStart w:id="24" w:name="conclusion"/>
    <w:p>
      <w:pPr>
        <w:pStyle w:val="Heading2"/>
      </w:pPr>
      <w:r>
        <w:t xml:space="preserve">Conclusion</w:t>
      </w:r>
    </w:p>
    <w:p>
      <w:pPr>
        <w:pStyle w:val="FirstParagraph"/>
      </w:pPr>
      <w:r>
        <w:t xml:space="preserve">In conclusion, this dissertation establishes that the Occupational Therapist is indispensable to the health and well-being of people across New Zealand Auckland. Their work transcends traditional clinical boundaries to address the city's profound social determinants of health through culturally safe, evidence-based practice. As Auckland continues to grow as a global city with deep indigenous roots, the role of the Occupational Therapist – guided by New Zealand's unique professional standards and responsive to local community needs – will become even more critical. This dissertation underscores that effective Occupational Therapy in Auckland is not merely a service but a dynamic force for equity, cultural affirmation, and community resilience within New Zealand's national healthcare fabric. The future of occupational therapy practice in Auckland demands investment in culturally responsive training, workforce development, and collaborative models that empower both practitioners and the diverse communities they serve.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New Zealand Auckland</dc:title>
  <dc:creator/>
  <dc:language>en</dc:language>
  <cp:keywords/>
  <dcterms:created xsi:type="dcterms:W3CDTF">2026-07-23T14:13:07Z</dcterms:created>
  <dcterms:modified xsi:type="dcterms:W3CDTF">2026-07-23T14:13:07Z</dcterms:modified>
</cp:coreProperties>
</file>

<file path=docProps/custom.xml><?xml version="1.0" encoding="utf-8"?>
<Properties xmlns="http://schemas.openxmlformats.org/officeDocument/2006/custom-properties" xmlns:vt="http://schemas.openxmlformats.org/officeDocument/2006/docPropsVTypes"/>
</file>