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Madrid</w:t>
      </w:r>
    </w:p>
    <w:bookmarkStart w:id="25" w:name="X256f9f0ccdf153765af297d37dc2273fc6f14d6"/>
    <w:p>
      <w:pPr>
        <w:pStyle w:val="Heading1"/>
      </w:pPr>
      <w:r>
        <w:t xml:space="preserve">Dissertation: The Evolving Role of the Occupational Therapist in Spain Madrid</w:t>
      </w:r>
    </w:p>
    <w:p>
      <w:pPr>
        <w:pStyle w:val="FirstParagraph"/>
      </w:pPr>
      <w:r>
        <w:t xml:space="preserve">This academic Dissertation critically examines the professional trajectory, societal integration, and future challenges facing the Occupational Therapist within the unique healthcare and cultural landscape of Spain Madrid. It explores how this vital healthcare discipline has matured since its formal recognition in Spain and now operates as a cornerstone of patient-centered care across diverse settings—from hospitals to community centers—specifically within Madrid's dynamic urban environment.</w:t>
      </w:r>
    </w:p>
    <w:bookmarkStart w:id="20" w:name="Xe0ef05f9aab026f7d68cc1a445e211950a56130"/>
    <w:p>
      <w:pPr>
        <w:pStyle w:val="Heading2"/>
      </w:pPr>
      <w:r>
        <w:t xml:space="preserve">Historical Context and Professional Recognition</w:t>
      </w:r>
    </w:p>
    <w:p>
      <w:pPr>
        <w:pStyle w:val="FirstParagraph"/>
      </w:pPr>
      <w:r>
        <w:t xml:space="preserve">The journey of the Occupational Therapist in Spain began gaining formal traction only relatively recently. Prior to the early 2000s, occupational therapy as a distinct profession was not legally recognized or systematically integrated into the national healthcare framework. A pivotal moment arrived with Real Decreto 1552/2011, which established the official regulation of the Occupational Therapist profession in Spain. This decree, aligning with European standards (Framework Directive 2005/36/EC), mandated specific academic qualifications and professional registration through the Colegio Oficial de Fisioterapia (COF) – a requirement applicable nationwide, including Madrid. The adoption of this regulation marked a significant step towards professionalism and recognition for the Occupational Therapist in Spain Madrid, moving beyond fragmented, often informal practices.</w:t>
      </w:r>
    </w:p>
    <w:bookmarkEnd w:id="20"/>
    <w:bookmarkStart w:id="21" w:name="current-practice-landscape-in-madrid"/>
    <w:p>
      <w:pPr>
        <w:pStyle w:val="Heading2"/>
      </w:pPr>
      <w:r>
        <w:t xml:space="preserve">Current Practice Landscape in Madrid</w:t>
      </w:r>
    </w:p>
    <w:p>
      <w:pPr>
        <w:pStyle w:val="FirstParagraph"/>
      </w:pPr>
      <w:r>
        <w:t xml:space="preserve">Today, the Occupational Therapist is an indispensable member of multidisciplinary teams across all major healthcare sectors within Spain Madrid. In public hospitals like Hospital Universitario La Paz or Hospital 12 de Octubre (both located in Madrid), Occupational Therapists assess and treat patients with physical, cognitive, or psychosocial conditions affecting their ability to perform daily activities (ADLs). Their interventions focus on maximizing independence, adapting environments, and promoting participation. This is particularly crucial in Madrid's context due to its rapidly aging population; the Occupational Therapist plays a central role in geriatric care programs within retirement communities (like those in the Chamberí district) and hospital-based gerontology units.</w:t>
      </w:r>
    </w:p>
    <w:p>
      <w:pPr>
        <w:pStyle w:val="BodyText"/>
      </w:pPr>
      <w:r>
        <w:t xml:space="preserve">Beyond hospitals, the Occupational Therapist operates extensively within Madrid's primary healthcare network (Atención Primaria). They work in Health Centers (Centros de Salud) across neighborhoods such as Argüelles, Lavapiés, or Retiro, providing early intervention for developmental delays in children and rehabilitation services for chronic conditions like stroke or arthritis. Community-based settings are equally vital: Occupational Therapists collaborate with social services (Servicios Sociales de Madrid) in programs supporting individuals with disabilities to live independently within their homes or local communities. This work directly addresses Madrid's urban challenges, such as accessibility barriers in historic districts and the need for inclusive housing solutions.</w:t>
      </w:r>
    </w:p>
    <w:bookmarkEnd w:id="21"/>
    <w:bookmarkStart w:id="22" w:name="X8b29663effbdee58d70c10adc6474200bde8fb2"/>
    <w:p>
      <w:pPr>
        <w:pStyle w:val="Heading2"/>
      </w:pPr>
      <w:r>
        <w:t xml:space="preserve">Challenges and Unique Contexts in Spain Madrid</w:t>
      </w:r>
    </w:p>
    <w:p>
      <w:pPr>
        <w:pStyle w:val="FirstParagraph"/>
      </w:pPr>
      <w:r>
        <w:t xml:space="preserve">The role of the Occupational Therapist in Spain Madrid faces distinct challenges. A primary issue is resource allocation within the public healthcare system (Sistema Nacional de Salud - SNS), where funding constraints often lead to high patient caseloads, limiting the depth of individualized intervention possible. This contrasts with private practice settings in Madrid's affluent areas (e.g., Salamanca or Chamberí), where Occupational Therapists offer specialized services but are less accessible to lower-income populations, highlighting a socioeconomic disparity within Madrid's healthcare delivery.</w:t>
      </w:r>
    </w:p>
    <w:p>
      <w:pPr>
        <w:pStyle w:val="BodyText"/>
      </w:pPr>
      <w:r>
        <w:t xml:space="preserve">Another significant factor is cultural adaptation. Spain Madrid has a strong "familismo" culture, where family members are central to care. The Occupational Therapist must adeptly navigate this by providing education and support not just to the patient, but crucially to their families within the Madrid context, empowering them as partners in therapy. Furthermore, integrating technology (like telehealth platforms) into practice within Madrid's diverse communities presents both opportunities and challenges related to digital literacy among older adults.</w:t>
      </w:r>
    </w:p>
    <w:bookmarkEnd w:id="22"/>
    <w:bookmarkStart w:id="23" w:name="X5176151791cecdc85829807420a3b30a17fe1fc"/>
    <w:p>
      <w:pPr>
        <w:pStyle w:val="Heading2"/>
      </w:pPr>
      <w:r>
        <w:t xml:space="preserve">Future Outlook and Professional Development</w:t>
      </w:r>
    </w:p>
    <w:p>
      <w:pPr>
        <w:pStyle w:val="FirstParagraph"/>
      </w:pPr>
      <w:r>
        <w:t xml:space="preserve">The future trajectory for the Occupational Therapist in Spain Madrid is promising but demands proactive engagement. Increased emphasis on prevention, health promotion, and managing chronic conditions (highly relevant in an aging city like Madrid) will elevate the profession's strategic importance. The growing recognition of mental health as integral to overall well-being also expands opportunities for Occupational Therapists within Madrid's community mental health services (Servicios de Salud Mental), focusing on occupational engagement as therapeutic intervention.</w:t>
      </w:r>
    </w:p>
    <w:p>
      <w:pPr>
        <w:pStyle w:val="BodyText"/>
      </w:pPr>
      <w:r>
        <w:t xml:space="preserve">Professional development is key. Continuous education programs offered by institutions like the Universidad Complutense de Madrid or the Colegio Oficial de Terapia Ocupacional de Madrid (COTOM) are essential for Occupational Therapists to stay abreast of evidence-based practices, innovative assessment tools, and evolving regulatory requirements specific to Spain. Advocacy efforts by professional bodies are also critical to secure sustainable funding models within the SNS of Madrid, ensuring equitable access for all citizens across the city's varied neighborhoods.</w:t>
      </w:r>
    </w:p>
    <w:bookmarkEnd w:id="23"/>
    <w:bookmarkStart w:id="24" w:name="conclusion"/>
    <w:p>
      <w:pPr>
        <w:pStyle w:val="Heading2"/>
      </w:pPr>
      <w:r>
        <w:t xml:space="preserve">Conclusion</w:t>
      </w:r>
    </w:p>
    <w:p>
      <w:pPr>
        <w:pStyle w:val="FirstParagraph"/>
      </w:pPr>
      <w:r>
        <w:t xml:space="preserve">This Dissertation underscores that the Occupational Therapist is far more than a clinical practitioner in Spain Madrid; they are catalysts for community participation, independence, and quality of life within one of Europe's most vibrant and complex urban environments. From navigating the intricacies of Spain's healthcare legislation to adapting interventions for Madrid's unique cultural fabric and socioeconomic diversity, the profession has proven its indispensable value. As Madrid continues to evolve demographically and technologically, the role of the Occupational Therapist will remain pivotal in ensuring that all residents, regardless of age or circumstance, can engage meaningfully in life’s essential occupations. The continued professionalization of this vital role within Spain Madrid is not merely beneficial—it is a societal necessity for building a more inclusive and resilient community. The path forward requires sustained investment, cultural sensitivity from the Occupational Therapist, and unwavering advocacy to ensure this profession thrives in its critical mission across Madrid's neighborhoods.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Spain Madrid</dc:title>
  <dc:creator/>
  <dc:language>en</dc:language>
  <cp:keywords/>
  <dcterms:created xsi:type="dcterms:W3CDTF">2026-05-01T00:18:49Z</dcterms:created>
  <dcterms:modified xsi:type="dcterms:W3CDTF">2026-05-01T00:18:49Z</dcterms:modified>
</cp:coreProperties>
</file>

<file path=docProps/custom.xml><?xml version="1.0" encoding="utf-8"?>
<Properties xmlns="http://schemas.openxmlformats.org/officeDocument/2006/custom-properties" xmlns:vt="http://schemas.openxmlformats.org/officeDocument/2006/docPropsVTypes"/>
</file>