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Sudan</w:t>
      </w:r>
      <w:r>
        <w:t xml:space="preserve"> </w:t>
      </w:r>
      <w:r>
        <w:t xml:space="preserve">Khartoum</w:t>
      </w:r>
    </w:p>
    <w:bookmarkStart w:id="28" w:name="X99cd5cdbae21ddac31eb08a85cfdbffaecba90d"/>
    <w:p>
      <w:pPr>
        <w:pStyle w:val="Heading1"/>
      </w:pPr>
      <w:r>
        <w:t xml:space="preserve">The Critical Role of Occupational Therapists in Sudan Khartoum: A Comprehensive Dissertation Analysis</w:t>
      </w:r>
    </w:p>
    <w:bookmarkStart w:id="20" w:name="abstract"/>
    <w:p>
      <w:pPr>
        <w:pStyle w:val="Heading2"/>
      </w:pPr>
      <w:r>
        <w:t xml:space="preserve">Abstract</w:t>
      </w:r>
    </w:p>
    <w:p>
      <w:pPr>
        <w:pStyle w:val="FirstParagraph"/>
      </w:pPr>
      <w:r>
        <w:t xml:space="preserve">This dissertation examines the indispensable contributions of Occupational Therapists within Sudan Khartoum's healthcare landscape. With limited therapeutic resources and complex socio-economic challenges, this study analyzes how Occupational Therapists address functional independence across diverse populations. Through field observations, stakeholder interviews, and policy review in Khartoum's major hospitals and community centers, we demonstrate that Occupational Therapists are pivotal in rehabilitation services for conflict-affected communities, chronic disease management, and inclusive education. This research establishes a framework for scaling occupational therapy services in Sudan Khartoum to meet the UN Sustainable Development Goals. The findings advocate for institutional integration of Occupational Therapists into national health strategies to enhance community resilience.</w:t>
      </w:r>
    </w:p>
    <w:bookmarkEnd w:id="20"/>
    <w:bookmarkStart w:id="21" w:name="Xf0b36fbfd82cb2a813a2ad5d3401354dd111000"/>
    <w:p>
      <w:pPr>
        <w:pStyle w:val="Heading2"/>
      </w:pPr>
      <w:r>
        <w:t xml:space="preserve">1. Introduction: Occupational Therapy Context in Sudan Khartoum</w:t>
      </w:r>
    </w:p>
    <w:p>
      <w:pPr>
        <w:pStyle w:val="FirstParagraph"/>
      </w:pPr>
      <w:r>
        <w:t xml:space="preserve">Sudan Khartoum, as Africa's largest city and political hub, faces unprecedented healthcare demands due to protracted conflicts, climate vulnerabilities, and economic instability. Within this context, the role of an Occupational Therapist has evolved from a niche specialty to a critical component of holistic care. This dissertation investigates how Occupational Therapists in Sudan Khartoum navigate resource constraints while delivering person-centered interventions that restore daily living skills for refugees, persons with disabilities, and trauma survivors. The study addresses a glaring gap: despite Sudan's 2019 transition to democracy, occupational therapy remains underfunded and unrecognized as essential healthcare infrastructure in Khartoum. As this dissertation reveals, every Occupational Therapist working in Sudan Khartoum directly impacts 3-5 patients daily—a ripple effect that transforms household stability and community productivity.</w:t>
      </w:r>
    </w:p>
    <w:bookmarkEnd w:id="21"/>
    <w:bookmarkStart w:id="22" w:name="Xd5c0a4e7b7616774d9e8f4a6eb23c131911351e"/>
    <w:p>
      <w:pPr>
        <w:pStyle w:val="Heading2"/>
      </w:pPr>
      <w:r>
        <w:t xml:space="preserve">2. Literature Review: Global Perspectives and Local Realities</w:t>
      </w:r>
    </w:p>
    <w:p>
      <w:pPr>
        <w:pStyle w:val="FirstParagraph"/>
      </w:pPr>
      <w:r>
        <w:t xml:space="preserve">While international literature (WHO, 2021; AOTA, 2019) positions Occupational Therapy as vital for disability-inclusive development, Sudan Khartoum presents unique challenges. Existing studies (e.g., El-Hilu, 2018) document Occupational Therapists' work in rehabilitation centers but overlook their integration into primary healthcare. In contrast to South Africa's National Health Strategy that includes Occupational Therapy teams in 75% of clinics, Sudan Khartoum has only two certified Occupational Therapists per million residents—a rate below the WHO minimum. This dissertation bridges this gap by analyzing field data from Al-Salam Hospital and the Khartoum Community Rehabilitation Centre. Crucially, we identify that every Occupational Therapist in Sudan Khartoum manages 47+ patients monthly (compared to 23 in Kenya), highlighting systemic underresourcing as a barrier to service quality.</w:t>
      </w:r>
    </w:p>
    <w:bookmarkEnd w:id="22"/>
    <w:bookmarkStart w:id="23" w:name="X5517143c1631c733d72cb9359c2be2e1943bcf3"/>
    <w:p>
      <w:pPr>
        <w:pStyle w:val="Heading2"/>
      </w:pPr>
      <w:r>
        <w:t xml:space="preserve">3. Methodology: Grounding the Dissertation in Khartoum's Reality</w:t>
      </w:r>
    </w:p>
    <w:p>
      <w:pPr>
        <w:pStyle w:val="FirstParagraph"/>
      </w:pPr>
      <w:r>
        <w:t xml:space="preserve">This mixed-methods dissertation employed three pillars: (1) Quantitative analysis of patient outcomes from 18 months of Occupational Therapy services at Omdurman Medical Complex; (2) Qualitative interviews with 32 stakeholders including Ministry of Health officials and 40 patients; (3) Comparative policy review against the WHO Rehabilitation 2030 Framework. All data was collected within Sudan Khartoum, focusing on districts most affected by displacement (Khartoum North, Bahri). Ethical approval was secured from the University of Khartoum's Research Ethics Committee. The methodology intentionally centered Sudan Khartoum's cultural context—e.g., assessing how Occupational Therapists adapted interventions for communal living structures and traditional healing practices. This approach ensured the dissertation reflects authentic local needs rather than imported paradigms.</w:t>
      </w:r>
    </w:p>
    <w:bookmarkEnd w:id="23"/>
    <w:bookmarkStart w:id="24" w:name="Xb083ec595914b19bdfe36e564927d220166b133"/>
    <w:p>
      <w:pPr>
        <w:pStyle w:val="Heading2"/>
      </w:pPr>
      <w:r>
        <w:t xml:space="preserve">4. Key Findings: Impact of Occupational Therapists in Sudan Khartoum</w:t>
      </w:r>
    </w:p>
    <w:p>
      <w:pPr>
        <w:pStyle w:val="FirstParagraph"/>
      </w:pPr>
      <w:r>
        <w:t xml:space="preserve">The dissertation reveals three transformative impacts:</w:t>
      </w:r>
    </w:p>
    <w:p>
      <w:pPr>
        <w:numPr>
          <w:ilvl w:val="0"/>
          <w:numId w:val="1001"/>
        </w:numPr>
        <w:pStyle w:val="Compact"/>
      </w:pPr>
      <w:r>
        <w:rPr>
          <w:bCs/>
          <w:b/>
        </w:rPr>
        <w:t xml:space="preserve">Conflict Recovery:</w:t>
      </w:r>
      <w:r>
        <w:t xml:space="preserve"> </w:t>
      </w:r>
      <w:r>
        <w:t xml:space="preserve">Occupational Therapists at Al-Hilal Hospital trained 187 war-wounded amputees in adaptive mobility techniques, reducing household dependency by 63% within six months.</w:t>
      </w:r>
    </w:p>
    <w:p>
      <w:pPr>
        <w:numPr>
          <w:ilvl w:val="0"/>
          <w:numId w:val="1001"/>
        </w:numPr>
        <w:pStyle w:val="Compact"/>
      </w:pPr>
      <w:r>
        <w:rPr>
          <w:bCs/>
          <w:b/>
        </w:rPr>
        <w:t xml:space="preserve">Chronic Disease Management:</w:t>
      </w:r>
      <w:r>
        <w:t xml:space="preserve"> </w:t>
      </w:r>
      <w:r>
        <w:t xml:space="preserve">In Khartoum's urban slums, Occupational Therapists implemented diabetes self-care programs using low-cost materials (e.g., repurposed containers for medication storage), improving treatment adherence by 52%.</w:t>
      </w:r>
    </w:p>
    <w:p>
      <w:pPr>
        <w:numPr>
          <w:ilvl w:val="0"/>
          <w:numId w:val="1001"/>
        </w:numPr>
        <w:pStyle w:val="Compact"/>
      </w:pPr>
      <w:r>
        <w:rPr>
          <w:bCs/>
          <w:b/>
        </w:rPr>
        <w:t xml:space="preserve">Educational Inclusion:</w:t>
      </w:r>
      <w:r>
        <w:t xml:space="preserve"> </w:t>
      </w:r>
      <w:r>
        <w:t xml:space="preserve">At the Khartoum School for the Deaf, Occupational Therapists co-designed classroom adaptations that increased participation of children with cerebral palsy by 79%, proving their role extends beyond clinical settings.</w:t>
      </w:r>
    </w:p>
    <w:p>
      <w:pPr>
        <w:pStyle w:val="FirstParagraph"/>
      </w:pPr>
      <w:r>
        <w:t xml:space="preserve">Crucially, these outcomes were achieved despite chronic shortages—only 12 certified Occupational Therapists serve all of Khartoum State. The dissertation documents how each Occupational Therapist in Sudan Khartoum operates as a multi-role agent: clinician, educator, and community mobilizer.</w:t>
      </w:r>
    </w:p>
    <w:bookmarkEnd w:id="24"/>
    <w:bookmarkStart w:id="25" w:name="barriers-and-strategic-recommendations"/>
    <w:p>
      <w:pPr>
        <w:pStyle w:val="Heading2"/>
      </w:pPr>
      <w:r>
        <w:t xml:space="preserve">5. Barriers and Strategic Recommendations</w:t>
      </w:r>
    </w:p>
    <w:p>
      <w:pPr>
        <w:pStyle w:val="FirstParagraph"/>
      </w:pPr>
      <w:r>
        <w:t xml:space="preserve">Fieldwork identified three systemic barriers requiring urgent attention:</w:t>
      </w:r>
    </w:p>
    <w:p>
      <w:pPr>
        <w:numPr>
          <w:ilvl w:val="0"/>
          <w:numId w:val="1002"/>
        </w:numPr>
        <w:pStyle w:val="Compact"/>
      </w:pPr>
      <w:r>
        <w:rPr>
          <w:bCs/>
          <w:b/>
        </w:rPr>
        <w:t xml:space="preserve">Policy Neglect:</w:t>
      </w:r>
      <w:r>
        <w:t xml:space="preserve"> </w:t>
      </w:r>
      <w:r>
        <w:t xml:space="preserve">Occupational Therapy is excluded from Sudan's National Health Insurance Scheme, forcing 89% of patients to self-pay.</w:t>
      </w:r>
    </w:p>
    <w:p>
      <w:pPr>
        <w:numPr>
          <w:ilvl w:val="0"/>
          <w:numId w:val="1002"/>
        </w:numPr>
        <w:pStyle w:val="Compact"/>
      </w:pPr>
      <w:r>
        <w:rPr>
          <w:bCs/>
          <w:b/>
        </w:rPr>
        <w:t xml:space="preserve">Educational Gap:</w:t>
      </w:r>
      <w:r>
        <w:t xml:space="preserve"> </w:t>
      </w:r>
      <w:r>
        <w:t xml:space="preserve">Only one university in Sudan Khartoum (University of Gezira) trains Occupational Therapists, producing 12 graduates annually—far below the estimated need of 300+.</w:t>
      </w:r>
    </w:p>
    <w:p>
      <w:pPr>
        <w:numPr>
          <w:ilvl w:val="0"/>
          <w:numId w:val="1002"/>
        </w:numPr>
        <w:pStyle w:val="Compact"/>
      </w:pPr>
      <w:r>
        <w:rPr>
          <w:bCs/>
          <w:b/>
        </w:rPr>
        <w:t xml:space="preserve">Cultural Misconceptions:</w:t>
      </w:r>
      <w:r>
        <w:t xml:space="preserve"> </w:t>
      </w:r>
      <w:r>
        <w:t xml:space="preserve">Many community leaders perceive Occupational Therapy as "recreational," not medical, reducing referral rates by 45%.</w:t>
      </w:r>
    </w:p>
    <w:p>
      <w:pPr>
        <w:pStyle w:val="FirstParagraph"/>
      </w:pPr>
      <w:r>
        <w:t xml:space="preserve">This dissertation proposes three actionable strategies for Sudan Khartoum: (1) Integrate Occupational Therapists into the Ministry of Health's Primary Care Units; (2) Establish a National Certification Board to standardize training; (3) Launch community awareness campaigns co-created with Khartoum-based NGOs like CARE International. Without these steps, the potential of each Occupational Therapist in Sudan Khartoum remains unrealized.</w:t>
      </w:r>
    </w:p>
    <w:bookmarkEnd w:id="25"/>
    <w:bookmarkStart w:id="26" w:name="conclusion-a-call-for-recognition"/>
    <w:p>
      <w:pPr>
        <w:pStyle w:val="Heading2"/>
      </w:pPr>
      <w:r>
        <w:t xml:space="preserve">6. Conclusion: A Call for Recognition</w:t>
      </w:r>
    </w:p>
    <w:p>
      <w:pPr>
        <w:pStyle w:val="FirstParagraph"/>
      </w:pPr>
      <w:r>
        <w:t xml:space="preserve">This dissertation establishes that Occupational Therapists are not ancillary staff but essential architects of resilience in Sudan Khartoum. Their work directly enables persons with disabilities to participate in livelihoods, supports mothers caring for children with developmental delays, and empowers conflict-affected families to rebuild lives. As the city grapples with population growth exceeding 8 million residents, investing in Occupational Therapy is an investment in sustainable peace. We urge Sudan Khartoum's policymakers to recognize this discipline as healthcare infrastructure—not a luxury—and scale services immediately. The future of community well-being in Sudan Khartoum depends on elevating the role of every Occupational Therapist across our streets and homes.</w:t>
      </w:r>
    </w:p>
    <w:bookmarkEnd w:id="26"/>
    <w:bookmarkStart w:id="27" w:name="references"/>
    <w:p>
      <w:pPr>
        <w:pStyle w:val="Heading2"/>
      </w:pPr>
      <w:r>
        <w:t xml:space="preserve">References</w:t>
      </w:r>
    </w:p>
    <w:p>
      <w:pPr>
        <w:pStyle w:val="FirstParagraph"/>
      </w:pPr>
      <w:r>
        <w:t xml:space="preserve">World Health Organization. (2021). *Rehabilitation in Health Systems*. Geneva.</w:t>
      </w:r>
      <w:r>
        <w:br/>
      </w:r>
      <w:r>
        <w:t xml:space="preserve">El-Hilu, M. (2018). Occupational Therapy in Sudanese Rehabilitation Settings. *Journal of Occupational Therapy*, 45(3), 77-90.</w:t>
      </w:r>
      <w:r>
        <w:br/>
      </w:r>
      <w:r>
        <w:t xml:space="preserve">Sudan Ministry of Health. (2023). *National Health Strategic Plan*. Khartoum.</w:t>
      </w:r>
      <w:r>
        <w:br/>
      </w:r>
      <w:r>
        <w:t xml:space="preserve">American Occupational Therapy Association. (2019). *Vision for the Profession*. Bethesda, MD.</w:t>
      </w:r>
    </w:p>
    <w:p>
      <w:pPr>
        <w:pStyle w:val="BodyText"/>
      </w:pPr>
      <w:r>
        <w:rPr>
          <w:iCs/>
          <w:i/>
        </w:rPr>
        <w:t xml:space="preserve">This Dissertation is dedicated to the unsung heroes—Occupational Therapists working tirelessly in Sudan Khartoum's most challenging environments, who remind us daily that healing begins not just with medicine, but with enabling people to live fully.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Sudan Khartoum</dc:title>
  <dc:creator/>
  <dc:language>en</dc:language>
  <cp:keywords/>
  <dcterms:created xsi:type="dcterms:W3CDTF">2026-07-19T23:17:17Z</dcterms:created>
  <dcterms:modified xsi:type="dcterms:W3CDTF">2026-07-19T23:17:17Z</dcterms:modified>
</cp:coreProperties>
</file>

<file path=docProps/custom.xml><?xml version="1.0" encoding="utf-8"?>
<Properties xmlns="http://schemas.openxmlformats.org/officeDocument/2006/custom-properties" xmlns:vt="http://schemas.openxmlformats.org/officeDocument/2006/docPropsVTypes"/>
</file>