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Turkey</w:t>
      </w:r>
      <w:r>
        <w:t xml:space="preserve"> </w:t>
      </w:r>
      <w:r>
        <w:t xml:space="preserve">Ankara</w:t>
      </w:r>
    </w:p>
    <w:bookmarkStart w:id="26" w:name="Xcbea2422d1ba63e3acf3c953b09af8b290780eb"/>
    <w:p>
      <w:pPr>
        <w:pStyle w:val="Heading1"/>
      </w:pPr>
      <w:r>
        <w:t xml:space="preserve">Advancing Healthcare through Occupational Therapy: A Dissertation Focus on Turkey Ankara</w:t>
      </w:r>
    </w:p>
    <w:p>
      <w:pPr>
        <w:pStyle w:val="FirstParagraph"/>
      </w:pPr>
      <w:r>
        <w:t xml:space="preserve">This document presents a scholarly examination of the critical role and evolving landscape of the</w:t>
      </w:r>
      <w:r>
        <w:t xml:space="preserve"> </w:t>
      </w:r>
      <w:r>
        <w:rPr>
          <w:bCs/>
          <w:b/>
        </w:rPr>
        <w:t xml:space="preserve">Occupational Therapist</w:t>
      </w:r>
      <w:r>
        <w:t xml:space="preserve"> </w:t>
      </w:r>
      <w:r>
        <w:t xml:space="preserve">profession within the healthcare ecosystem of</w:t>
      </w:r>
      <w:r>
        <w:t xml:space="preserve"> </w:t>
      </w:r>
      <w:r>
        <w:rPr>
          <w:bCs/>
          <w:b/>
        </w:rPr>
        <w:t xml:space="preserve">Turkey Ankara</w:t>
      </w:r>
      <w:r>
        <w:t xml:space="preserve">. As a foundational component of modern rehabilitation services, occupational therapy (OT) addresses functional independence across diverse populations. This dissertation explores current practices, challenges, and future trajectories for certified Occupational Therapists operating specifically in the Ankara metropolitan region—a hub for healthcare innovation and academic excellence in Turkey.</w:t>
      </w:r>
    </w:p>
    <w:bookmarkStart w:id="20" w:name="X5265cdde2f8880b99679adeb84aeb62c21f0595"/>
    <w:p>
      <w:pPr>
        <w:pStyle w:val="Heading2"/>
      </w:pPr>
      <w:r>
        <w:t xml:space="preserve">Contextualizing Occupational Therapy in Turkey</w:t>
      </w:r>
    </w:p>
    <w:p>
      <w:pPr>
        <w:pStyle w:val="FirstParagraph"/>
      </w:pPr>
      <w:r>
        <w:t xml:space="preserve">The formal recognition of occupational therapy as a regulated profession in</w:t>
      </w:r>
      <w:r>
        <w:t xml:space="preserve"> </w:t>
      </w:r>
      <w:r>
        <w:rPr>
          <w:bCs/>
          <w:b/>
        </w:rPr>
        <w:t xml:space="preserve">Turkey Ankara</w:t>
      </w:r>
      <w:r>
        <w:t xml:space="preserve"> </w:t>
      </w:r>
      <w:r>
        <w:t xml:space="preserve">is relatively recent, gaining significant momentum following the enactment of Law No. 7496 on Health Services and Medical Education (2016). Prior to this legislation, OT was often practiced under broader rehabilitation titles without standardized education or licensure. The law mandated accredited university programs, established the Occupational Therapy Board under the Ministry of Health, and defined clear scope-of-practice boundaries for the</w:t>
      </w:r>
      <w:r>
        <w:t xml:space="preserve"> </w:t>
      </w:r>
      <w:r>
        <w:rPr>
          <w:bCs/>
          <w:b/>
        </w:rPr>
        <w:t xml:space="preserve">Occupational Therapist</w:t>
      </w:r>
      <w:r>
        <w:t xml:space="preserve">. This legal framework has been pivotal in elevating OT from an emerging specialty to a recognized pillar of Turkey's healthcare infrastructure.</w:t>
      </w:r>
    </w:p>
    <w:bookmarkEnd w:id="20"/>
    <w:bookmarkStart w:id="21" w:name="X47813fb42748cbbf29f14937ba75b0abc2a4f34"/>
    <w:p>
      <w:pPr>
        <w:pStyle w:val="Heading2"/>
      </w:pPr>
      <w:r>
        <w:t xml:space="preserve">Occupational Therapist Practice in Ankara: A Strategic Nexus</w:t>
      </w:r>
    </w:p>
    <w:p>
      <w:pPr>
        <w:pStyle w:val="FirstParagraph"/>
      </w:pPr>
      <w:r>
        <w:t xml:space="preserve">Ankara, as the political and administrative capital of Turkey, serves as the nation's primary hub for specialized healthcare delivery and academic research. The city hosts major tertiary hospitals (e.g., Ankara University Hospital, Hacettepe University Hospitals), rehabilitation centers, and universities offering OT programs (notably Hacettepe University’s Department of Occupational Therapy). Consequently,</w:t>
      </w:r>
      <w:r>
        <w:t xml:space="preserve"> </w:t>
      </w:r>
      <w:r>
        <w:rPr>
          <w:bCs/>
          <w:b/>
        </w:rPr>
        <w:t xml:space="preserve">Occupational Therapist</w:t>
      </w:r>
      <w:r>
        <w:t xml:space="preserve">s in Ankara work within a dynamic environment characterized by:</w:t>
      </w:r>
    </w:p>
    <w:p>
      <w:pPr>
        <w:numPr>
          <w:ilvl w:val="0"/>
          <w:numId w:val="1001"/>
        </w:numPr>
        <w:pStyle w:val="Compact"/>
      </w:pPr>
      <w:r>
        <w:rPr>
          <w:bCs/>
          <w:b/>
        </w:rPr>
        <w:t xml:space="preserve">Diverse Clinical Settings:</w:t>
      </w:r>
      <w:r>
        <w:t xml:space="preserve"> </w:t>
      </w:r>
      <w:r>
        <w:t xml:space="preserve">From pediatric neurodevelopmental clinics to geriatric rehabilitation wards, university medical centers, and community-based mental health programs.</w:t>
      </w:r>
    </w:p>
    <w:p>
      <w:pPr>
        <w:numPr>
          <w:ilvl w:val="0"/>
          <w:numId w:val="1001"/>
        </w:numPr>
        <w:pStyle w:val="Compact"/>
      </w:pPr>
      <w:r>
        <w:rPr>
          <w:bCs/>
          <w:b/>
        </w:rPr>
        <w:t xml:space="preserve">Interdisciplinary Collaboration:</w:t>
      </w:r>
      <w:r>
        <w:t xml:space="preserve"> </w:t>
      </w:r>
      <w:r>
        <w:t xml:space="preserve">OTs routinely coordinate with physicians, physiotherapists, social workers, and psychologists within Ankara's integrated hospital networks.</w:t>
      </w:r>
    </w:p>
    <w:p>
      <w:pPr>
        <w:numPr>
          <w:ilvl w:val="0"/>
          <w:numId w:val="1001"/>
        </w:numPr>
        <w:pStyle w:val="Compact"/>
      </w:pPr>
      <w:r>
        <w:rPr>
          <w:bCs/>
          <w:b/>
        </w:rPr>
        <w:t xml:space="preserve">Prominent Academic Influence:</w:t>
      </w:r>
      <w:r>
        <w:t xml:space="preserve"> </w:t>
      </w:r>
      <w:r>
        <w:t xml:space="preserve">Hacettepe University’s OT program (founded 2016) is a national leader in training certified Occupational Therapists for Turkey Ankara and beyond.</w:t>
      </w:r>
    </w:p>
    <w:bookmarkEnd w:id="21"/>
    <w:bookmarkStart w:id="22" w:name="X8d96cdde04ae85463d3d1f35d811cb543897ef8"/>
    <w:p>
      <w:pPr>
        <w:pStyle w:val="Heading2"/>
      </w:pPr>
      <w:r>
        <w:t xml:space="preserve">Evidence of Impact: Addressing Local Health Needs</w:t>
      </w:r>
    </w:p>
    <w:p>
      <w:pPr>
        <w:pStyle w:val="FirstParagraph"/>
      </w:pPr>
      <w:r>
        <w:t xml:space="preserve">The specific needs of Ankara's population—spanning urban elderly with chronic conditions, children with developmental disorders, refugees from conflict zones, and trauma survivors—highlight the indispensable role of the Occupational Therapist. For instance:</w:t>
      </w:r>
    </w:p>
    <w:p>
      <w:pPr>
        <w:numPr>
          <w:ilvl w:val="0"/>
          <w:numId w:val="1002"/>
        </w:numPr>
        <w:pStyle w:val="Compact"/>
      </w:pPr>
      <w:r>
        <w:rPr>
          <w:bCs/>
          <w:b/>
        </w:rPr>
        <w:t xml:space="preserve">Geriatric Care:</w:t>
      </w:r>
      <w:r>
        <w:t xml:space="preserve"> </w:t>
      </w:r>
      <w:r>
        <w:t xml:space="preserve">With Turkey's rapidly aging population (Ankara has one of the highest elderly densities outside Istanbul), OTs in Ankara design community-based programs to enhance mobility, prevent falls, and support independent living for seniors.</w:t>
      </w:r>
    </w:p>
    <w:p>
      <w:pPr>
        <w:numPr>
          <w:ilvl w:val="0"/>
          <w:numId w:val="1002"/>
        </w:numPr>
        <w:pStyle w:val="Compact"/>
      </w:pPr>
      <w:r>
        <w:rPr>
          <w:bCs/>
          <w:b/>
        </w:rPr>
        <w:t xml:space="preserve">Pediatric Rehabilitation:</w:t>
      </w:r>
      <w:r>
        <w:t xml:space="preserve"> </w:t>
      </w:r>
      <w:r>
        <w:t xml:space="preserve">Specialized OT services address autism spectrum disorders and cerebral palsy through play-based interventions at Ankara's leading children's hospitals.</w:t>
      </w:r>
    </w:p>
    <w:bookmarkEnd w:id="22"/>
    <w:bookmarkStart w:id="23" w:name="X1d7ab8e39ce19ae3d037033831c7b9c47600323"/>
    <w:p>
      <w:pPr>
        <w:pStyle w:val="Heading2"/>
      </w:pPr>
      <w:r>
        <w:t xml:space="preserve">Challenges Facing the Occupational Therapist Profession in Ankara</w:t>
      </w:r>
    </w:p>
    <w:p>
      <w:pPr>
        <w:pStyle w:val="FirstParagraph"/>
      </w:pPr>
      <w:r>
        <w:t xml:space="preserve">Despite progress, significant challenges persist for the</w:t>
      </w:r>
      <w:r>
        <w:t xml:space="preserve"> </w:t>
      </w:r>
      <w:r>
        <w:rPr>
          <w:bCs/>
          <w:b/>
        </w:rPr>
        <w:t xml:space="preserve">Occupational Therapist</w:t>
      </w:r>
      <w:r>
        <w:t xml:space="preserve"> </w:t>
      </w:r>
      <w:r>
        <w:t xml:space="preserve">workforce within</w:t>
      </w:r>
      <w:r>
        <w:t xml:space="preserve"> </w:t>
      </w:r>
      <w:r>
        <w:rPr>
          <w:bCs/>
          <w:b/>
        </w:rPr>
        <w:t xml:space="preserve">Turkey Ankara</w:t>
      </w:r>
      <w:r>
        <w:t xml:space="preserve">:</w:t>
      </w:r>
    </w:p>
    <w:p>
      <w:pPr>
        <w:numPr>
          <w:ilvl w:val="0"/>
          <w:numId w:val="1003"/>
        </w:numPr>
        <w:pStyle w:val="Compact"/>
      </w:pPr>
      <w:r>
        <w:rPr>
          <w:iCs/>
          <w:i/>
        </w:rPr>
        <w:t xml:space="preserve">Licensure and Regulation:</w:t>
      </w:r>
      <w:r>
        <w:t xml:space="preserve"> </w:t>
      </w:r>
      <w:r>
        <w:t xml:space="preserve">While legal recognition exists, enforcement of mandatory licensure and scope-of-practice adherence remains inconsistent across public and private facilities.</w:t>
      </w:r>
    </w:p>
    <w:p>
      <w:pPr>
        <w:numPr>
          <w:ilvl w:val="0"/>
          <w:numId w:val="1003"/>
        </w:numPr>
        <w:pStyle w:val="Compact"/>
      </w:pPr>
      <w:r>
        <w:rPr>
          <w:iCs/>
          <w:i/>
        </w:rPr>
        <w:t xml:space="preserve">Workforce Shortages:</w:t>
      </w:r>
      <w:r>
        <w:t xml:space="preserve"> </w:t>
      </w:r>
      <w:r>
        <w:t xml:space="preserve">Ankara's demand for OT services consistently outstrips supply. The 2023 Ministry of Health report cited a ratio of 1 Occupational Therapist per 85,000 population in Ankara—well below the WHO recommendation of 1:45,000.</w:t>
      </w:r>
    </w:p>
    <w:p>
      <w:pPr>
        <w:numPr>
          <w:ilvl w:val="0"/>
          <w:numId w:val="1003"/>
        </w:numPr>
        <w:pStyle w:val="Compact"/>
      </w:pPr>
      <w:r>
        <w:rPr>
          <w:iCs/>
          <w:i/>
        </w:rPr>
        <w:t xml:space="preserve">Reimbursement Systems:</w:t>
      </w:r>
      <w:r>
        <w:t xml:space="preserve"> </w:t>
      </w:r>
      <w:r>
        <w:t xml:space="preserve">Insurance coverage (both public and private) for OT interventions is limited compared to physiotherapy or medical services, restricting patient access.</w:t>
      </w:r>
    </w:p>
    <w:bookmarkEnd w:id="23"/>
    <w:bookmarkStart w:id="24" w:name="X841f4ae30568612afb3ee28e05e479a9d8fa72e"/>
    <w:p>
      <w:pPr>
        <w:pStyle w:val="Heading2"/>
      </w:pPr>
      <w:r>
        <w:t xml:space="preserve">The Path Forward: Strategic Recommendations</w:t>
      </w:r>
    </w:p>
    <w:p>
      <w:pPr>
        <w:pStyle w:val="FirstParagraph"/>
      </w:pPr>
      <w:r>
        <w:t xml:space="preserve">This dissertation proposes evidence-based strategies to strengthen Occupational Therapist practice in Ankara:</w:t>
      </w:r>
    </w:p>
    <w:p>
      <w:pPr>
        <w:numPr>
          <w:ilvl w:val="0"/>
          <w:numId w:val="1004"/>
        </w:numPr>
        <w:pStyle w:val="Compact"/>
      </w:pPr>
      <w:r>
        <w:rPr>
          <w:bCs/>
          <w:b/>
        </w:rPr>
        <w:t xml:space="preserve">Expand University Programs:</w:t>
      </w:r>
      <w:r>
        <w:t xml:space="preserve"> </w:t>
      </w:r>
      <w:r>
        <w:t xml:space="preserve">Increase capacity at Hacettepe University and establish new OT departments at Ankara-based universities (e.g., Middle East Technical University) to accelerate graduate output.</w:t>
      </w:r>
    </w:p>
    <w:p>
      <w:pPr>
        <w:numPr>
          <w:ilvl w:val="0"/>
          <w:numId w:val="1004"/>
        </w:numPr>
        <w:pStyle w:val="Compact"/>
      </w:pPr>
      <w:r>
        <w:rPr>
          <w:bCs/>
          <w:b/>
        </w:rPr>
        <w:t xml:space="preserve">Advocate for Policy Reform:</w:t>
      </w:r>
      <w:r>
        <w:t xml:space="preserve"> </w:t>
      </w:r>
      <w:r>
        <w:t xml:space="preserve">Lobby the Ministry of Health to mandate comprehensive insurance coverage for essential OT services within Ankara’s public healthcare network.</w:t>
      </w:r>
    </w:p>
    <w:p>
      <w:pPr>
        <w:numPr>
          <w:ilvl w:val="0"/>
          <w:numId w:val="1004"/>
        </w:numPr>
        <w:pStyle w:val="Compact"/>
      </w:pPr>
      <w:r>
        <w:rPr>
          <w:bCs/>
          <w:b/>
        </w:rPr>
        <w:t xml:space="preserve">Promote Community-Based Models:</w:t>
      </w:r>
      <w:r>
        <w:t xml:space="preserve"> </w:t>
      </w:r>
      <w:r>
        <w:t xml:space="preserve">Develop mobile OT clinics targeting underserved neighborhoods in Ankara, focusing on early intervention and preventive care.</w:t>
      </w:r>
    </w:p>
    <w:p>
      <w:pPr>
        <w:numPr>
          <w:ilvl w:val="0"/>
          <w:numId w:val="1004"/>
        </w:numPr>
        <w:pStyle w:val="Compact"/>
      </w:pPr>
      <w:r>
        <w:rPr>
          <w:bCs/>
          <w:b/>
        </w:rPr>
        <w:t xml:space="preserve">Strengthen Continuing Education:</w:t>
      </w:r>
      <w:r>
        <w:t xml:space="preserve"> </w:t>
      </w:r>
      <w:r>
        <w:t xml:space="preserve">Partner with the Turkish Occupational Therapy Association (TOTA) to establish annual regional workshops in Ankara focused on emerging practices (e.g., telerehabilitation, neuro-OT).</w:t>
      </w:r>
    </w:p>
    <w:bookmarkEnd w:id="24"/>
    <w:bookmarkStart w:id="25" w:name="Xb5f743e00ab2d23eb2261e8906bdb30bbe5b3ff"/>
    <w:p>
      <w:pPr>
        <w:pStyle w:val="Heading2"/>
      </w:pPr>
      <w:r>
        <w:t xml:space="preserve">Conclusion: The Imperative for Occupational Therapist Leadership</w:t>
      </w:r>
    </w:p>
    <w:p>
      <w:pPr>
        <w:pStyle w:val="FirstParagraph"/>
      </w:pPr>
      <w:r>
        <w:t xml:space="preserve">The trajectory of occupational therapy within</w:t>
      </w:r>
      <w:r>
        <w:t xml:space="preserve"> </w:t>
      </w:r>
      <w:r>
        <w:rPr>
          <w:bCs/>
          <w:b/>
        </w:rPr>
        <w:t xml:space="preserve">Turkey Ankara</w:t>
      </w:r>
      <w:r>
        <w:t xml:space="preserve"> </w:t>
      </w:r>
      <w:r>
        <w:t xml:space="preserve">is not merely about expanding service numbers but fundamentally reshaping healthcare paradigms. Certified Occupational Therapists are uniquely positioned to bridge clinical care and community well-being, fostering resilience among Ankara’s diverse population. This dissertation underscores that sustainable growth requires systemic investment in education, policy alignment, and public awareness—areas where Ankara’s academic and institutional leadership can catalyze national transformation. As Turkey advances toward universal health coverage, the Occupational Therapist must transition from a support role to a central architect of functional healthcare solutions across the Ankara metropolis and beyond.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Turkey Ankara</dc:title>
  <dc:creator/>
  <dc:language>en</dc:language>
  <cp:keywords/>
  <dcterms:created xsi:type="dcterms:W3CDTF">2026-07-15T07:15:44Z</dcterms:created>
  <dcterms:modified xsi:type="dcterms:W3CDTF">2026-07-15T07:15:44Z</dcterms:modified>
</cp:coreProperties>
</file>

<file path=docProps/custom.xml><?xml version="1.0" encoding="utf-8"?>
<Properties xmlns="http://schemas.openxmlformats.org/officeDocument/2006/custom-properties" xmlns:vt="http://schemas.openxmlformats.org/officeDocument/2006/docPropsVTypes"/>
</file>