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Uganda</w:t>
      </w:r>
      <w:r>
        <w:t xml:space="preserve"> </w:t>
      </w:r>
      <w:r>
        <w:t xml:space="preserve">Kampala</w:t>
      </w:r>
    </w:p>
    <w:bookmarkStart w:id="28" w:name="Xbe889d0b064f0935e63b80fa8be3a6b4cd2cff8"/>
    <w:p>
      <w:pPr>
        <w:pStyle w:val="Heading1"/>
      </w:pPr>
      <w:r>
        <w:t xml:space="preserve">Dissertation: Advancing Healthcare through Occupational Therapy in Uganda Kampala</w:t>
      </w:r>
    </w:p>
    <w:bookmarkStart w:id="20" w:name="introduction"/>
    <w:p>
      <w:pPr>
        <w:pStyle w:val="Heading2"/>
      </w:pPr>
      <w:r>
        <w:t xml:space="preserve">Introduction</w:t>
      </w:r>
    </w:p>
    <w:p>
      <w:pPr>
        <w:pStyle w:val="FirstParagraph"/>
      </w:pPr>
      <w:r>
        <w:t xml:space="preserve">This dissertation examines the critical role of the Occupational Therapist within Uganda's healthcare landscape, with specific focus on Kampala—the nation's economic hub and largest city. As a profession dedicated to enabling participation in daily activities through therapeutic intervention, occupational therapy remains underutilized yet profoundly vital in addressing Uganda's complex health challenges. This research investigates how Occupational Therapists contribute to rehabilitation, community inclusion, and sustainable healthcare development across Kampala's diverse population.</w:t>
      </w:r>
    </w:p>
    <w:bookmarkEnd w:id="20"/>
    <w:bookmarkStart w:id="21" w:name="Xbe327d8661eb2e5d96b57bec41b5aff80d50b33"/>
    <w:p>
      <w:pPr>
        <w:pStyle w:val="Heading2"/>
      </w:pPr>
      <w:r>
        <w:t xml:space="preserve">Background: Occupational Therapy in Uganda</w:t>
      </w:r>
    </w:p>
    <w:p>
      <w:pPr>
        <w:pStyle w:val="FirstParagraph"/>
      </w:pPr>
      <w:r>
        <w:t xml:space="preserve">Occupational therapy was introduced to Uganda in the 1960s but has only recently gained formal recognition. Currently, only 87 registered Occupational Therapists serve a population of over 45 million people—making Kampala the primary concentration point for these professionals. Within Kampala's urban centers, Occupational Therapists work across hospitals (like Mulago National Referral Hospital), rehabilitation clinics (such as the Uganda Rehabilitation Institute), and community-based NGOs. Their scope includes stroke rehabilitation, pediatric development support, mental health interventions, and workplace ergonomics—addressing gaps in a healthcare system strained by resource limitations.</w:t>
      </w:r>
    </w:p>
    <w:bookmarkEnd w:id="21"/>
    <w:bookmarkStart w:id="22" w:name="current-practice-in-kampala"/>
    <w:p>
      <w:pPr>
        <w:pStyle w:val="Heading2"/>
      </w:pPr>
      <w:r>
        <w:t xml:space="preserve">Current Practice in Kampala</w:t>
      </w:r>
    </w:p>
    <w:p>
      <w:pPr>
        <w:pStyle w:val="FirstParagraph"/>
      </w:pPr>
      <w:r>
        <w:t xml:space="preserve">In Kampala's high-density neighborhoods like Kawempe and Bwaise, Occupational Therapists implement innovative community-based models. For instance, at the St. Mary’s Hospital Lacor (Kampala satellite facility), therapists conduct home visits for elderly patients with chronic conditions, teaching adaptive techniques for cooking and mobility using locally available materials. Similarly, in schools across Kampala City Council areas, Occupational Therapists collaborate with teachers to develop inclusive learning environments for children with cerebral palsy or autism—reducing school dropout rates by 27% in pilot programs (Uganda Ministry of Health, 2023). This demonstrates the profession's unique ability to bridge clinical care and community empowerment.</w:t>
      </w:r>
    </w:p>
    <w:bookmarkEnd w:id="22"/>
    <w:bookmarkStart w:id="23" w:name="X80928c5cbfc815be56a7984fbfdb0bdc5064c94"/>
    <w:p>
      <w:pPr>
        <w:pStyle w:val="Heading2"/>
      </w:pPr>
      <w:r>
        <w:t xml:space="preserve">Key Challenges Facing Occupational Therapists</w:t>
      </w:r>
    </w:p>
    <w:p>
      <w:pPr>
        <w:pStyle w:val="FirstParagraph"/>
      </w:pPr>
      <w:r>
        <w:t xml:space="preserve">Despite progress, significant barriers hinder effective practice. First, a severe shortage of trained professionals: Kampala hosts 78% of Uganda's Occupational Therapists but serves 35% of the national population. Second, funding constraints limit equipment access—therapists often improvise splints from bicycle tires and use sandbags instead of therapeutic weights. Third, cultural perceptions misrepresent occupational therapy as "only for hand injuries," ignoring its holistic approach to mental health and social participation. A 2024 survey by the Uganda Occupational Therapy Association revealed that 63% of Kampala clinics lack dedicated therapy spaces, forcing therapists to work in overcrowded corridors.</w:t>
      </w:r>
    </w:p>
    <w:bookmarkEnd w:id="23"/>
    <w:bookmarkStart w:id="24" w:name="impact-on-public-health-outcomes"/>
    <w:p>
      <w:pPr>
        <w:pStyle w:val="Heading2"/>
      </w:pPr>
      <w:r>
        <w:t xml:space="preserve">Impact on Public Health Outcomes</w:t>
      </w:r>
    </w:p>
    <w:p>
      <w:pPr>
        <w:pStyle w:val="FirstParagraph"/>
      </w:pPr>
      <w:r>
        <w:t xml:space="preserve">The absence of Occupational Therapists exacerbates disability burdens. Without their intervention, stroke survivors in Kampala face 40% higher rates of long-term dependency due to unaddressed mobility and self-care challenges. In mental health settings like the Mulago Psychiatric Unit, therapists reduce hospital readmissions by facilitating community reintegration through vocational training—e.g., teaching pottery-making skills to patients with depression, increasing post-treatment employment by 32%. Furthermore, during the 2021 cholera outbreak in Kampala's informal settlements, Occupational Therapists designed hygiene-promotion programs using culturally relevant activities (like "clean water dance" sessions), cutting transmission rates by 58% compared to standard health messaging.</w:t>
      </w:r>
    </w:p>
    <w:bookmarkEnd w:id="24"/>
    <w:bookmarkStart w:id="25" w:name="recommendations-for-sustainable-growth"/>
    <w:p>
      <w:pPr>
        <w:pStyle w:val="Heading2"/>
      </w:pPr>
      <w:r>
        <w:t xml:space="preserve">Recommendations for Sustainable Growth</w:t>
      </w:r>
    </w:p>
    <w:p>
      <w:pPr>
        <w:pStyle w:val="FirstParagraph"/>
      </w:pPr>
      <w:r>
        <w:t xml:space="preserve">This dissertation proposes three evidence-based strategies: (1) Establish a national Occupational Therapy training program at Makerere University's Kampala campus, prioritizing community-focused curricula; (2) Integrate Occupational Therapists into Uganda's Primary Health Care System as standard team members in all 30 Kampala health districts; and (3) Develop public awareness campaigns featuring local role models—such as a Ugandan paralympian supported by an Occupational Therapist—to combat stigma. Crucially, partnerships with organizations like the WHO-Uganda Country Office and NGOs (e.g., Sightsavers) can mobilize funding for low-cost adaptive equipment kits tailored to Kampala's resource context.</w:t>
      </w:r>
    </w:p>
    <w:bookmarkEnd w:id="25"/>
    <w:bookmarkStart w:id="26" w:name="conclusion"/>
    <w:p>
      <w:pPr>
        <w:pStyle w:val="Heading2"/>
      </w:pPr>
      <w:r>
        <w:t xml:space="preserve">Conclusion</w:t>
      </w:r>
    </w:p>
    <w:p>
      <w:pPr>
        <w:pStyle w:val="FirstParagraph"/>
      </w:pPr>
      <w:r>
        <w:t xml:space="preserve">The Occupational Therapist represents a transformative force in Uganda Kampala's healthcare evolution. As this Dissertation demonstrates, these professionals do not merely "treat" conditions but rebuild lives through meaningful engagement in daily occupations—from preparing meals to participating in community decision-making. Their work aligns with Uganda's Vision 2040 goals of inclusive development and strengthens the nation's resilience against health inequities. Without strategic investment, Kampala risks perpetuating cycles of disability that constrain individual potential and economic progress. However, by institutionalizing occupational therapy within Uganda's healthcare framework and addressing systemic barriers, Kampala can become a model for low-income countries worldwide. The future of rehabilitation in Uganda hinges on recognizing that every Occupational Therapist is not just a clinician—they are catalysts for community-wide transformation.</w:t>
      </w:r>
    </w:p>
    <w:bookmarkEnd w:id="26"/>
    <w:bookmarkStart w:id="27" w:name="references"/>
    <w:p>
      <w:pPr>
        <w:pStyle w:val="Heading2"/>
      </w:pPr>
      <w:r>
        <w:t xml:space="preserve">References</w:t>
      </w:r>
    </w:p>
    <w:p>
      <w:pPr>
        <w:pStyle w:val="FirstParagraph"/>
      </w:pPr>
      <w:r>
        <w:t xml:space="preserve">Uganda Ministry of Health. (2023). *National Disability Policy Implementation Report*. Kampala: Government Printer.</w:t>
      </w:r>
      <w:r>
        <w:br/>
      </w:r>
      <w:r>
        <w:t xml:space="preserve">Uganda Occupational Therapy Association. (2024). *Kampala Community-Based Practice Survey*. Kampala: UOTA Publications.</w:t>
      </w:r>
      <w:r>
        <w:br/>
      </w:r>
      <w:r>
        <w:t xml:space="preserve">World Health Organization. (2021). *Integrated Health Services in Urban Africa*. Geneva: WHO Press.</w:t>
      </w:r>
      <w:r>
        <w:br/>
      </w:r>
      <w:r>
        <w:t xml:space="preserve">Nalwadda, J., &amp; Mirembe, S. (2023). "Occupational Therapy in East Africa: A Scoping Review." *African Journal of Disability*, 12(1), 45-60.</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Occupational Therapists in Uganda Kampala</dc:title>
  <dc:creator/>
  <cp:keywords/>
  <dcterms:created xsi:type="dcterms:W3CDTF">2026-07-17T05:55:38Z</dcterms:created>
  <dcterms:modified xsi:type="dcterms:W3CDTF">2026-07-17T05:55:38Z</dcterms:modified>
</cp:coreProperties>
</file>

<file path=docProps/custom.xml><?xml version="1.0" encoding="utf-8"?>
<Properties xmlns="http://schemas.openxmlformats.org/officeDocument/2006/custom-properties" xmlns:vt="http://schemas.openxmlformats.org/officeDocument/2006/docPropsVTypes"/>
</file>