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6f1efa8161a61df094cdf812c37b7cc1a034053"/>
    <w:p>
      <w:pPr>
        <w:pStyle w:val="Heading1"/>
      </w:pPr>
      <w:r>
        <w:t xml:space="preserve">Dissertation: The Critical Role of the Occupational Therapist within Health and Social Care Services in United Kingdom Birmingham</w:t>
      </w:r>
    </w:p>
    <w:p>
      <w:pPr>
        <w:pStyle w:val="FirstParagraph"/>
      </w:pPr>
      <w:r>
        <w:rPr>
          <w:bCs/>
          <w:b/>
        </w:rPr>
        <w:t xml:space="preserve">Abstract:</w:t>
      </w:r>
      <w:r>
        <w:t xml:space="preserve"> </w:t>
      </w:r>
      <w:r>
        <w:t xml:space="preserve">This Dissertation examines the multifaceted role of the Occupational Therapist (OT) within the specific socio-economic and healthcare landscape of Birmingham, United Kingdom. Focusing on local challenges including health inequalities, an ageing population, and complex needs in deprived communities, this study argues that the Occupational Therapist is a cornerstone of effective community-based care delivery in Birmingham. Utilising analysis of local NHS data, policy documents from Birmingham City Council (BCC) and NHS Birmingham &amp; Solihull Integrated Care Board (ICB), alongside practitioner insights, this Dissertation demonstrates how the OT’s unique skills directly address barriers to participation for residents across United Kingdom Birmingham.</w:t>
      </w:r>
    </w:p>
    <w:bookmarkStart w:id="20" w:name="X69fbda57464569bec46219d3733fc5f532bffd2"/>
    <w:p>
      <w:pPr>
        <w:pStyle w:val="Heading2"/>
      </w:pPr>
      <w:r>
        <w:t xml:space="preserve">Introduction: The Occupational Therapist in the UK Context</w:t>
      </w:r>
    </w:p>
    <w:p>
      <w:pPr>
        <w:pStyle w:val="FirstParagraph"/>
      </w:pPr>
      <w:r>
        <w:t xml:space="preserve">The Occupational Therapist is a core professional within the United Kingdom's National Health Service (NHS), regulated by the Health and Care Professions Council (HCPC). Their primary focus is enabling individuals to engage in meaningful activities of daily living (ADLs) and participation in society, regardless of physical, mental, or social barriers. In Birmingham – a city with significant diversity and complex health challenges – the role of the Occupational Therapist becomes critically important. This Dissertation explores how the Occupational Therapist adapts their practice within the unique environment of United Kingdom Birmingham to meet local needs effectively.</w:t>
      </w:r>
    </w:p>
    <w:bookmarkEnd w:id="20"/>
    <w:bookmarkStart w:id="21" w:name="Xce077101cd77c6d32629929d27a8605e7062190"/>
    <w:p>
      <w:pPr>
        <w:pStyle w:val="Heading2"/>
      </w:pPr>
      <w:r>
        <w:t xml:space="preserve">Birmingham: A Unique Context for Occupational Therapy</w:t>
      </w:r>
    </w:p>
    <w:p>
      <w:pPr>
        <w:pStyle w:val="FirstParagraph"/>
      </w:pPr>
      <w:r>
        <w:t xml:space="preserve">United Kingdom Birmingham presents a distinct setting for health and social care delivery. As England's second-largest city, it faces substantial health inequalities; areas like Sparkbrook, Small Heath, and Bordesley Green consistently rank among the most deprived in the country (ONS, 2021). The local population includes a large elderly cohort (over 15% aged 65+), significant migrant communities with diverse cultural needs, and high prevalence of conditions like diabetes and stroke. The Birmingham City Council’s "Health &amp; Wellbeing Strategy" explicitly identifies the need for preventative, community-based support – a domain where the Occupational Therapist excels.</w:t>
      </w:r>
    </w:p>
    <w:p>
      <w:pPr>
        <w:pStyle w:val="BodyText"/>
      </w:pPr>
      <w:r>
        <w:t xml:space="preserve">Furthermore, NHS Birmingham &amp; Solihull ICB faces pressures from rising demand, particularly in mental health and social care integration. This is where the Occupational Therapist’s holistic approach – assessing environmental barriers, adapting tasks, providing equipment advice (e.g., home modifications via the NHS Continuing Healthcare pathway), and promoting independence – is vital. The role extends beyond traditional hospital settings into community hubs, housing associations (like Birmingham Housing Partnership), and schools across United Kingdom Birmingham.</w:t>
      </w:r>
    </w:p>
    <w:bookmarkEnd w:id="21"/>
    <w:bookmarkStart w:id="22" w:name="X7c305071545bba62c0a175ce0699c264f965ab0"/>
    <w:p>
      <w:pPr>
        <w:pStyle w:val="Heading2"/>
      </w:pPr>
      <w:r>
        <w:t xml:space="preserve">The Occupational Therapist: Key Contributions in Local Practice</w:t>
      </w:r>
    </w:p>
    <w:p>
      <w:pPr>
        <w:pStyle w:val="FirstParagraph"/>
      </w:pPr>
      <w:r>
        <w:t xml:space="preserve">This Dissertation highlights several critical contributions of the Occupational Therapist specifically within United Kingdom Birmingham:</w:t>
      </w:r>
    </w:p>
    <w:p>
      <w:pPr>
        <w:numPr>
          <w:ilvl w:val="0"/>
          <w:numId w:val="1001"/>
        </w:numPr>
        <w:pStyle w:val="Compact"/>
      </w:pPr>
      <w:r>
        <w:rPr>
          <w:bCs/>
          <w:b/>
        </w:rPr>
        <w:t xml:space="preserve">Reducing Hospital Readmissions:</w:t>
      </w:r>
      <w:r>
        <w:t xml:space="preserve"> </w:t>
      </w:r>
      <w:r>
        <w:t xml:space="preserve">OTs in hospitals like Heartlands and Queen Elizabeth Hospitals work proactively with patients post-stroke or after major surgery. By assessing home safety and providing tailored equipment (e.g., grab rails, shower chairs), they significantly reduce the risk of falls and subsequent readmissions – a key local priority for NHS Birmingham &amp; Solihull.</w:t>
      </w:r>
    </w:p>
    <w:p>
      <w:pPr>
        <w:numPr>
          <w:ilvl w:val="0"/>
          <w:numId w:val="1001"/>
        </w:numPr>
        <w:pStyle w:val="Compact"/>
      </w:pPr>
      <w:r>
        <w:rPr>
          <w:bCs/>
          <w:b/>
        </w:rPr>
        <w:t xml:space="preserve">Addressing Deprivation through Community OTs:</w:t>
      </w:r>
      <w:r>
        <w:t xml:space="preserve"> </w:t>
      </w:r>
      <w:r>
        <w:t xml:space="preserve">Community-based Occupational Therapists work within teams like those in Sandwell &amp; West Birmingham NHS Trust, focusing on areas of high deprivation. They support clients with complex needs (e.g., managing chronic pain, dementia care in the home) to remain safe and engaged locally, reducing reliance on costly residential placements – a direct response to Birmingham’s social care pressures.</w:t>
      </w:r>
    </w:p>
    <w:p>
      <w:pPr>
        <w:numPr>
          <w:ilvl w:val="0"/>
          <w:numId w:val="1001"/>
        </w:numPr>
        <w:pStyle w:val="Compact"/>
      </w:pPr>
      <w:r>
        <w:rPr>
          <w:bCs/>
          <w:b/>
        </w:rPr>
        <w:t xml:space="preserve">Mental Health Integration:</w:t>
      </w:r>
      <w:r>
        <w:t xml:space="preserve"> </w:t>
      </w:r>
      <w:r>
        <w:t xml:space="preserve">The Occupational Therapist plays a pivotal role in Birmingham's Mental Health Trust. They facilitate therapeutic group activities (e.g., cooking classes, gardening groups) and support clients in re-engaging with work or education within their communities, aligning with BCC's "Mental Wellbeing Strategy" for United Kingdom Birmingham.</w:t>
      </w:r>
    </w:p>
    <w:p>
      <w:pPr>
        <w:numPr>
          <w:ilvl w:val="0"/>
          <w:numId w:val="1001"/>
        </w:numPr>
        <w:pStyle w:val="Compact"/>
      </w:pPr>
      <w:r>
        <w:rPr>
          <w:bCs/>
          <w:b/>
        </w:rPr>
        <w:t xml:space="preserve">Workplace Rehabilitation:</w:t>
      </w:r>
      <w:r>
        <w:t xml:space="preserve"> </w:t>
      </w:r>
      <w:r>
        <w:t xml:space="preserve">Local OTs collaborate with the NHS, major employers (like the University of Birmingham and hospitals), and Jobcentre Plus to support individuals returning to work after illness or injury, contributing directly to Birmingham's economic resilience.</w:t>
      </w:r>
    </w:p>
    <w:bookmarkEnd w:id="22"/>
    <w:bookmarkStart w:id="23" w:name="Xbd8ed75ab2757c376d979dff41d302f54490a48"/>
    <w:p>
      <w:pPr>
        <w:pStyle w:val="Heading2"/>
      </w:pPr>
      <w:r>
        <w:t xml:space="preserve">Challenges Facing the Occupational Therapist in United Kingdom Birmingham</w:t>
      </w:r>
    </w:p>
    <w:p>
      <w:pPr>
        <w:pStyle w:val="FirstParagraph"/>
      </w:pPr>
      <w:r>
        <w:t xml:space="preserve">This Dissertation acknowledges significant challenges. Funding pressures on social care mean OTs often face high caseloads and delays in equipment provision. Navigating complex multi-agency systems (NHS, local authority, voluntary sector) within Birmingham can be time-consuming. There is also a persistent shortage of Occupational Therapists in the West Midlands, exacerbating demand. Furthermore, cultural and language barriers require OTs to adapt communication and approaches significantly when working with Birmingham’s diverse communities – a skill demanding continuous professional development.</w:t>
      </w:r>
    </w:p>
    <w:bookmarkEnd w:id="23"/>
    <w:bookmarkStart w:id="24" w:name="X931eae52da859a4d5b7e6edebcccacb5473a2bb"/>
    <w:p>
      <w:pPr>
        <w:pStyle w:val="Heading2"/>
      </w:pPr>
      <w:r>
        <w:t xml:space="preserve">Conclusion: The Indispensable Occupational Therapist for Birmingham's Future</w:t>
      </w:r>
    </w:p>
    <w:p>
      <w:pPr>
        <w:pStyle w:val="FirstParagraph"/>
      </w:pPr>
      <w:r>
        <w:t xml:space="preserve">This Dissertation conclusively argues that the Occupational Therapist is not merely a profession operating within United Kingdom Birmingham, but a vital, adaptive force essential for achieving local health and social care goals. Their focus on enabling participation in everyday life directly tackles the root causes of health inequalities prevalent across many Birmingham neighbourhoods. As Birmingham continues to grow and age, investing in the recruitment, retention, and development of Occupational Therapists is paramount for delivering person-centred, cost-effective care that supports residents to live well in their own communities.</w:t>
      </w:r>
    </w:p>
    <w:p>
      <w:pPr>
        <w:pStyle w:val="BodyText"/>
      </w:pPr>
      <w:r>
        <w:t xml:space="preserve">Recommendations stemming from this Dissertation include: 1) Increased strategic investment within NHS Birmingham &amp; Solihull ICB specifically targeting OT workforce expansion in high-deprivation areas; 2) Enhanced collaboration frameworks between local authorities (BCC), NHS trusts, and voluntary sector partners to streamline service delivery for the Occupational Therapist; and 3) Development of culturally responsive training modules for OTs working across the diverse landscape of United Kingdom Birmingham. The future health resilience of Birmingham hinges on recognising and supporting the indispensable role of the Occupational Therapist.</w:t>
      </w:r>
    </w:p>
    <w:bookmarkEnd w:id="24"/>
    <w:bookmarkStart w:id="25" w:name="Xcc00c13e3521bf9e3e8dab5a5aa3dbcf8099323"/>
    <w:p>
      <w:pPr>
        <w:pStyle w:val="Heading2"/>
      </w:pPr>
      <w:r>
        <w:t xml:space="preserve">References (Illustrative - Key Local Context)</w:t>
      </w:r>
    </w:p>
    <w:p>
      <w:pPr>
        <w:numPr>
          <w:ilvl w:val="0"/>
          <w:numId w:val="1002"/>
        </w:numPr>
        <w:pStyle w:val="Compact"/>
      </w:pPr>
      <w:r>
        <w:t xml:space="preserve">Health and Care Professions Council (HCPC). (2023). Standards of Conduct, Performance and Ethics.</w:t>
      </w:r>
    </w:p>
    <w:p>
      <w:pPr>
        <w:numPr>
          <w:ilvl w:val="0"/>
          <w:numId w:val="1002"/>
        </w:numPr>
        <w:pStyle w:val="Compact"/>
      </w:pPr>
      <w:r>
        <w:t xml:space="preserve">Birmingham City Council. (2023). Birmingham Health &amp; Wellbeing Strategy 2031.</w:t>
      </w:r>
    </w:p>
    <w:p>
      <w:pPr>
        <w:numPr>
          <w:ilvl w:val="0"/>
          <w:numId w:val="1002"/>
        </w:numPr>
        <w:pStyle w:val="Compact"/>
      </w:pPr>
      <w:r>
        <w:t xml:space="preserve">NHS Birmingham &amp; Solihull Integrated Care Board. (2023). Annual Report and Accounts.</w:t>
      </w:r>
    </w:p>
    <w:p>
      <w:pPr>
        <w:numPr>
          <w:ilvl w:val="0"/>
          <w:numId w:val="1002"/>
        </w:numPr>
        <w:pStyle w:val="Compact"/>
      </w:pPr>
      <w:r>
        <w:t xml:space="preserve">Office for National Statistics (ONS). (2021). Indices of Multiple Deprivation 2019: Local Authorities in England.</w:t>
      </w:r>
    </w:p>
    <w:p>
      <w:pPr>
        <w:numPr>
          <w:ilvl w:val="0"/>
          <w:numId w:val="1002"/>
        </w:numPr>
        <w:pStyle w:val="Compact"/>
      </w:pPr>
      <w:r>
        <w:t xml:space="preserve">Birmingham Health &amp; Care Partnership. (2023). Mental Wellbeing Strategy Implementation Plan.</w:t>
      </w:r>
    </w:p>
    <w:p>
      <w:pPr>
        <w:pStyle w:val="FirstParagraph"/>
      </w:pPr>
      <w:r>
        <w:rPr>
          <w:bCs/>
          <w:b/>
        </w:rPr>
        <w:t xml:space="preserve">Disclaimer:</w:t>
      </w:r>
      <w:r>
        <w:t xml:space="preserve"> </w:t>
      </w:r>
      <w:r>
        <w:t xml:space="preserve">This document is a scholarly example for academic purposes, formatted as specified. It represents the perspective of a hypothetical Dissertation study focused on Occupational Therapists within Birmingham,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Occupational Therapist in United Kingdom Birmingham</dc:title>
  <dc:creator/>
  <dc:language>en</dc:language>
  <cp:keywords/>
  <dcterms:created xsi:type="dcterms:W3CDTF">2025-12-15T19:51:50Z</dcterms:created>
  <dcterms:modified xsi:type="dcterms:W3CDTF">2025-12-15T19:51:50Z</dcterms:modified>
</cp:coreProperties>
</file>

<file path=docProps/custom.xml><?xml version="1.0" encoding="utf-8"?>
<Properties xmlns="http://schemas.openxmlformats.org/officeDocument/2006/custom-properties" xmlns:vt="http://schemas.openxmlformats.org/officeDocument/2006/docPropsVTypes"/>
</file>