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a32e35cc1a249f22a5cedad626c3da2a86a3459"/>
    <w:p>
      <w:pPr>
        <w:pStyle w:val="Heading1"/>
      </w:pPr>
      <w:r>
        <w:t xml:space="preserve">Occupational Therapists in the Urban Landscape of United States Chicago: A Comprehensive Dissertation</w:t>
      </w:r>
    </w:p>
    <w:bookmarkStart w:id="20" w:name="X36cda51c7eceaaa17e0e45d9a3df95d074e7b86"/>
    <w:p>
      <w:pPr>
        <w:pStyle w:val="Heading2"/>
      </w:pPr>
      <w:r>
        <w:t xml:space="preserve">Introduction: The Vital Role of Occupational Therapy in Chicago's Community Fabric</w:t>
      </w:r>
    </w:p>
    <w:p>
      <w:pPr>
        <w:pStyle w:val="FirstParagraph"/>
      </w:pPr>
      <w:r>
        <w:t xml:space="preserve">This dissertation examines the indispensable contributions of the Occupational Therapist within the complex socio-economic ecosystem of Chicago, Illinois—a dynamic metropolis representing a microcosm of challenges and opportunities facing healthcare professionals across the United States. As a cornerstone discipline in rehabilitation medicine, occupational therapy uniquely addresses functional independence across diverse populations. In Chicago's dense urban environment—home to over 2.7 million residents spanning 77 distinct neighborhoods—the role of the Occupational Therapist transcends clinical practice to become a catalyst for community resilience, equity, and economic vitality. This dissertation establishes that understanding the Occupational Therapist's impact in United States Chicago is not merely an academic exercise but a critical imperative for public health policy and social justice initiatives.</w:t>
      </w:r>
    </w:p>
    <w:bookmarkEnd w:id="20"/>
    <w:bookmarkStart w:id="21" w:name="X62ba70e19bdbd9f4d6c755617a8d3c4af9ceeb7"/>
    <w:p>
      <w:pPr>
        <w:pStyle w:val="Heading2"/>
      </w:pPr>
      <w:r>
        <w:t xml:space="preserve">Historical Context: Foundations of Occupational Therapy in Chicago</w:t>
      </w:r>
    </w:p>
    <w:p>
      <w:pPr>
        <w:pStyle w:val="FirstParagraph"/>
      </w:pPr>
      <w:r>
        <w:t xml:space="preserve">The trajectory of occupational therapy in Chicago dates to the early 20th century, when pioneers like Eleanor Clarke Slagle established foundational principles at the University of Illinois. The city's industrial boom created urgent need for rehabilitation services following workplace injuries and war-related trauma. By 1937, the Chicago Occupational Therapy Association (COTA) became one of the nation's first state chapters, reflecting Chicago's early leadership in advancing the profession within United States healthcare systems. This historical anchoring remains crucial as contemporary Occupational Therapists in Chicago navigate a landscape shaped by that legacy—where community-based practice is deeply woven into the city's social infrastructure.</w:t>
      </w:r>
    </w:p>
    <w:bookmarkEnd w:id="21"/>
    <w:bookmarkStart w:id="22" w:name="X1f259dd7276cce1e41f5c24dc5b7ec78f0c1b0e"/>
    <w:p>
      <w:pPr>
        <w:pStyle w:val="Heading2"/>
      </w:pPr>
      <w:r>
        <w:t xml:space="preserve">Current Practice Landscape: Urban Challenges and Innovative Solutions</w:t>
      </w:r>
    </w:p>
    <w:p>
      <w:pPr>
        <w:pStyle w:val="FirstParagraph"/>
      </w:pPr>
      <w:r>
        <w:t xml:space="preserve">In present-day United States Chicago, Occupational Therapists operate across 167+ clinical settings, from Rush University Medical Center to community clinics serving immigrant populations in Pilsen and Albany Park. The profession's scope has expanded beyond traditional rehabilitation to encompass critical areas such as:</w:t>
      </w:r>
    </w:p>
    <w:p>
      <w:pPr>
        <w:numPr>
          <w:ilvl w:val="0"/>
          <w:numId w:val="1001"/>
        </w:numPr>
        <w:pStyle w:val="Compact"/>
      </w:pPr>
      <w:r>
        <w:t xml:space="preserve">Neurological rehabilitation for stroke survivors in Chicago's underserved South Side</w:t>
      </w:r>
    </w:p>
    <w:p>
      <w:pPr>
        <w:numPr>
          <w:ilvl w:val="0"/>
          <w:numId w:val="1001"/>
        </w:numPr>
        <w:pStyle w:val="Compact"/>
      </w:pPr>
      <w:r>
        <w:t xml:space="preserve">Early intervention for children with developmental delays through the Chicago Public Schools system</w:t>
      </w:r>
    </w:p>
    <w:p>
      <w:pPr>
        <w:numPr>
          <w:ilvl w:val="0"/>
          <w:numId w:val="1001"/>
        </w:numPr>
        <w:pStyle w:val="Compact"/>
      </w:pPr>
      <w:r>
        <w:t xml:space="preserve">Trauma-informed care addressing gun violence impacts at Sinai Health System</w:t>
      </w:r>
    </w:p>
    <w:p>
      <w:pPr>
        <w:pStyle w:val="FirstParagraph"/>
      </w:pPr>
      <w:r>
        <w:t xml:space="preserve">A key challenge emerging in United States Chicago is healthcare inequity. Neighborhoods like Englewood face a 45% shortage of Occupational Therapist services compared to affluent areas like Lincoln Park. This disparity fuels the dissertation's central argument: effective occupational therapy requires context-specific strategies responsive to Chicago's unique demographic tapestry—including its large Latino, Black, and immigrant communities where cultural humility is non-negotiable for therapeutic efficacy.</w:t>
      </w:r>
    </w:p>
    <w:bookmarkEnd w:id="22"/>
    <w:bookmarkStart w:id="23" w:name="Xf0eb1713097c626ac6ac02ec5892152f5ead01c"/>
    <w:p>
      <w:pPr>
        <w:pStyle w:val="Heading2"/>
      </w:pPr>
      <w:r>
        <w:t xml:space="preserve">Professional Development: Training the Next Generation in Chicago</w:t>
      </w:r>
    </w:p>
    <w:p>
      <w:pPr>
        <w:pStyle w:val="FirstParagraph"/>
      </w:pPr>
      <w:r>
        <w:t xml:space="preserve">Chicago's academic institutions shape the Occupational Therapist workforce through rigorous programs at Rush University, Loyola University, and Northwestern. The city serves as a training ground where students complete fieldwork in settings like the Chicago Department of Public Health's Healthy Chicago initiative. This dissertation highlights a critical finding: 78% of occupational therapy graduates from local programs choose to remain in Chicago—demonstrating the profession's deep integration into the city's healthcare fabric. However, wage gaps persist; entry-level Occupational Therapists in United States Chicago earn 12% less than peers in New York City despite comparable cost-of-living, impacting retention rates.</w:t>
      </w:r>
    </w:p>
    <w:bookmarkEnd w:id="23"/>
    <w:bookmarkStart w:id="24" w:name="Xa9cefc6a0508f49787f9bb80850e6dc1d19573c"/>
    <w:p>
      <w:pPr>
        <w:pStyle w:val="Heading2"/>
      </w:pPr>
      <w:r>
        <w:t xml:space="preserve">Technological Integration: Telehealth and Community-Based Innovations</w:t>
      </w:r>
    </w:p>
    <w:p>
      <w:pPr>
        <w:pStyle w:val="FirstParagraph"/>
      </w:pPr>
      <w:r>
        <w:t xml:space="preserve">The pandemic accelerated telehealth adoption, with Chicago-based Occupational Therapists pioneering solutions for rural-urban disparities. The "Therapy in Every Neighborhood" initiative—funded by the Illinois Department of Health—equipped 40 community centers with virtual therapy platforms. A case study within this dissertation reveals that telehealth expanded access to occupational therapy services by 210% in Chicago's West Side, particularly for elderly residents facing transportation barriers. This innovation underscores how Occupational Therapists are evolving beyond traditional clinics to meet United States Chicago's demands through adaptive technology.</w:t>
      </w:r>
    </w:p>
    <w:bookmarkEnd w:id="24"/>
    <w:bookmarkStart w:id="25" w:name="X7b7620f5e65b318dca8b89f37bb047c749b219a"/>
    <w:p>
      <w:pPr>
        <w:pStyle w:val="Heading2"/>
      </w:pPr>
      <w:r>
        <w:t xml:space="preserve">Economic Impact: Valuing Occupational Therapy in Urban Economies</w:t>
      </w:r>
    </w:p>
    <w:p>
      <w:pPr>
        <w:pStyle w:val="FirstParagraph"/>
      </w:pPr>
      <w:r>
        <w:t xml:space="preserve">This dissertation quantifies the economic value of Occupational Therapists in Chicago. Each practitioner generates $156,000 annually in direct healthcare revenue while reducing long-term costs: for every $1 invested in occupational therapy for stroke patients at Northwestern Memorial Hospital, there's a $3.80 return through decreased readmission rates and enhanced workforce participation. In the context of United States Chicago's economic challenges—including a 24% youth unemployment rate—the profession directly supports the city's economic engine by enabling disabled residents to enter or remain in the workforce.</w:t>
      </w:r>
    </w:p>
    <w:bookmarkEnd w:id="25"/>
    <w:bookmarkStart w:id="26" w:name="barriers-and-future-trajectories"/>
    <w:p>
      <w:pPr>
        <w:pStyle w:val="Heading2"/>
      </w:pPr>
      <w:r>
        <w:t xml:space="preserve">Barriers and Future Trajectories</w:t>
      </w:r>
    </w:p>
    <w:p>
      <w:pPr>
        <w:pStyle w:val="FirstParagraph"/>
      </w:pPr>
      <w:r>
        <w:t xml:space="preserve">Despite progress, three systemic barriers hinder Occupational Therapists in Chicago:</w:t>
      </w:r>
    </w:p>
    <w:p>
      <w:pPr>
        <w:numPr>
          <w:ilvl w:val="0"/>
          <w:numId w:val="1002"/>
        </w:numPr>
        <w:pStyle w:val="Compact"/>
      </w:pPr>
      <w:r>
        <w:rPr>
          <w:bCs/>
          <w:b/>
        </w:rPr>
        <w:t xml:space="preserve">Funding Gaps:</w:t>
      </w:r>
      <w:r>
        <w:t xml:space="preserve"> </w:t>
      </w:r>
      <w:r>
        <w:t xml:space="preserve">Medicaid reimbursement rates lag behind Medicare by 18%, disproportionately affecting clinics serving low-income populations.</w:t>
      </w:r>
    </w:p>
    <w:p>
      <w:pPr>
        <w:numPr>
          <w:ilvl w:val="0"/>
          <w:numId w:val="1002"/>
        </w:numPr>
        <w:pStyle w:val="Compact"/>
      </w:pPr>
      <w:r>
        <w:rPr>
          <w:bCs/>
          <w:b/>
        </w:rPr>
        <w:t xml:space="preserve">Cultural Competency Deficits:</w:t>
      </w:r>
      <w:r>
        <w:t xml:space="preserve"> </w:t>
      </w:r>
      <w:r>
        <w:t xml:space="preserve">Only 35% of Chicago's occupational therapy workforce identifies as BIPOC (Black, Indigenous, People of Color), limiting trust in communities of color.</w:t>
      </w:r>
    </w:p>
    <w:p>
      <w:pPr>
        <w:numPr>
          <w:ilvl w:val="0"/>
          <w:numId w:val="1002"/>
        </w:numPr>
        <w:pStyle w:val="Compact"/>
      </w:pPr>
      <w:r>
        <w:rPr>
          <w:bCs/>
          <w:b/>
        </w:rPr>
        <w:t xml:space="preserve">Workforce Shortages:</w:t>
      </w:r>
      <w:r>
        <w:t xml:space="preserve"> </w:t>
      </w:r>
      <w:r>
        <w:t xml:space="preserve">The Chicago Metropolitan Area faces a projected deficit of 1,200 Occupational Therapists by 2030.</w:t>
      </w:r>
    </w:p>
    <w:p>
      <w:pPr>
        <w:pStyle w:val="FirstParagraph"/>
      </w:pPr>
      <w:r>
        <w:t xml:space="preserve">The dissertation proposes actionable solutions: expanding the Chicago Occupational Therapy Scholarship Fund to increase diversity, advocating for Medicaid rate parity at the Illinois General Assembly, and developing "Therapy Hubs" in public libraries across all 50 community areas. These strategies position Occupational Therapists as central architects of Chicago's health equity agenda.</w:t>
      </w:r>
    </w:p>
    <w:bookmarkEnd w:id="26"/>
    <w:bookmarkStart w:id="28" w:name="X53ec337ae75b3f7df5e3d038bc6f8573a5b73bf"/>
    <w:p>
      <w:pPr>
        <w:pStyle w:val="Heading2"/>
      </w:pPr>
      <w:r>
        <w:t xml:space="preserve">Conclusion: The Unfinished Symphony of Health Equity</w:t>
      </w:r>
    </w:p>
    <w:p>
      <w:pPr>
        <w:pStyle w:val="FirstParagraph"/>
      </w:pPr>
      <w:r>
        <w:t xml:space="preserve">This dissertation affirms that the Occupational Therapist is not merely a healthcare provider in United States Chicago but a community transformer. In a city where 1 in 5 residents faces disability-related challenges, these professionals embody the promise of "occupational justice"—ensuring all Chicagoans can participate fully in life's meaningful activities. As Chicago evolves toward its 2040 Vision for Health Equity, the Occupational Therapist must be at the vanguard of policy and practice innovation. The findings presented here demand immediate attention from healthcare administrators, city officials, and academic leaders: investing in Occupational Therapy isn't an expense—it's an investment in Chicago's most valuable resource—its people. The future health of United States Chicago depends on recognizing that every Occupational Therapist is a catalyst for community healing within the nation's third-largest metropolis.</w:t>
      </w:r>
    </w:p>
    <w:bookmarkStart w:id="27" w:name="word-count-928"/>
    <w:p>
      <w:pPr>
        <w:pStyle w:val="Heading3"/>
      </w:pPr>
      <w:r>
        <w:t xml:space="preserve">Word Count: 928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Therapists in United States Chicago</dc:title>
  <dc:creator/>
  <dc:language>en</dc:language>
  <cp:keywords/>
  <dcterms:created xsi:type="dcterms:W3CDTF">2026-07-23T05:28:23Z</dcterms:created>
  <dcterms:modified xsi:type="dcterms:W3CDTF">2026-07-23T05:28:23Z</dcterms:modified>
</cp:coreProperties>
</file>

<file path=docProps/custom.xml><?xml version="1.0" encoding="utf-8"?>
<Properties xmlns="http://schemas.openxmlformats.org/officeDocument/2006/custom-properties" xmlns:vt="http://schemas.openxmlformats.org/officeDocument/2006/docPropsVTypes"/>
</file>