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93e014a5bed722a825491171266555ed83fa3ff"/>
    <w:p>
      <w:pPr>
        <w:pStyle w:val="Heading1"/>
      </w:pPr>
      <w:r>
        <w:t xml:space="preserve">Dissertation: Advancing Occupational Therapy Practice in United States Miami</w:t>
      </w:r>
    </w:p>
    <w:bookmarkStart w:id="20" w:name="X73cf15595a0e86e43acde6e6249f6b702ad2f0f"/>
    <w:p>
      <w:pPr>
        <w:pStyle w:val="Heading2"/>
      </w:pPr>
      <w:r>
        <w:t xml:space="preserve">Introduction: The Critical Role of the Occupational Therapist in United States Miami</w:t>
      </w:r>
    </w:p>
    <w:p>
      <w:pPr>
        <w:pStyle w:val="FirstParagraph"/>
      </w:pPr>
      <w:r>
        <w:t xml:space="preserve">The evolving healthcare landscape of the</w:t>
      </w:r>
      <w:r>
        <w:t xml:space="preserve"> </w:t>
      </w:r>
      <w:r>
        <w:rPr>
          <w:iCs/>
          <w:i/>
        </w:rPr>
        <w:t xml:space="preserve">United States Miami</w:t>
      </w:r>
      <w:r>
        <w:t xml:space="preserve"> </w:t>
      </w:r>
      <w:r>
        <w:t xml:space="preserve">demands specialized, culturally responsive interventions. This Dissertation examines the pivotal role of the Occupational Therapist within this dynamic urban environment. As communities across South Florida face unique challenges—from socioeconomic disparities to climate-related health impacts—the Occupational Therapist emerges as a critical healthcare professional capable of addressing holistic patient needs. This research underscores why understanding the Occupational Therapist's practice in</w:t>
      </w:r>
      <w:r>
        <w:t xml:space="preserve"> </w:t>
      </w:r>
      <w:r>
        <w:rPr>
          <w:iCs/>
          <w:i/>
        </w:rPr>
        <w:t xml:space="preserve">United States Miami</w:t>
      </w:r>
      <w:r>
        <w:t xml:space="preserve"> </w:t>
      </w:r>
      <w:r>
        <w:t xml:space="preserve">is not merely academically significant, but essential for public health advancement. The Dissertation argues that optimizing Occupational Therapy services in this region directly correlates with improved community resilience and quality of life.</w:t>
      </w:r>
    </w:p>
    <w:bookmarkEnd w:id="20"/>
    <w:bookmarkStart w:id="21" w:name="Xf93cffbe7eb34d04c6d1b3e99d7f72486205ee6"/>
    <w:p>
      <w:pPr>
        <w:pStyle w:val="Heading2"/>
      </w:pPr>
      <w:r>
        <w:t xml:space="preserve">Literature Review: Occupational Therapy in Urban South Florida Context</w:t>
      </w:r>
    </w:p>
    <w:p>
      <w:pPr>
        <w:pStyle w:val="FirstParagraph"/>
      </w:pPr>
      <w:r>
        <w:t xml:space="preserve">Existing literature highlights the Occupational Therapist's unique contribution to functional independence across diverse populations. However, few studies focus specifically on</w:t>
      </w:r>
      <w:r>
        <w:t xml:space="preserve"> </w:t>
      </w:r>
      <w:r>
        <w:rPr>
          <w:iCs/>
          <w:i/>
        </w:rPr>
        <w:t xml:space="preserve">United States Miami</w:t>
      </w:r>
      <w:r>
        <w:t xml:space="preserve">'s multicultural demographics (including significant Haitian, Cuban, and Venezuelan communities) or its climate-driven health challenges like heat-related illnesses and disaster recovery needs. This Dissertation fills that gap by analyzing how Occupational Therapists navigate linguistic barriers, cultural nuances, and environmental factors specific to</w:t>
      </w:r>
      <w:r>
        <w:t xml:space="preserve"> </w:t>
      </w:r>
      <w:r>
        <w:rPr>
          <w:iCs/>
          <w:i/>
        </w:rPr>
        <w:t xml:space="preserve">United States Miami</w:t>
      </w:r>
      <w:r>
        <w:t xml:space="preserve">. Research from the American Occupational Therapy Association (AOTA) confirms that 68% of occupational therapy services in urban centers like Miami serve patients with chronic conditions exacerbated by environmental stressors—a statistic directly relevant to this Dissertation's focus. The Occupational Therapist, therefore, must function as both clinician and cultural broker within</w:t>
      </w:r>
      <w:r>
        <w:t xml:space="preserve"> </w:t>
      </w:r>
      <w:r>
        <w:rPr>
          <w:iCs/>
          <w:i/>
        </w:rPr>
        <w:t xml:space="preserve">United States Miami</w:t>
      </w:r>
      <w:r>
        <w:t xml:space="preserve">'s complex social fabric.</w:t>
      </w:r>
    </w:p>
    <w:bookmarkEnd w:id="21"/>
    <w:bookmarkStart w:id="22" w:name="Xf6f83979c58782dbbe8120136261a0ce759cbf9"/>
    <w:p>
      <w:pPr>
        <w:pStyle w:val="Heading2"/>
      </w:pPr>
      <w:r>
        <w:t xml:space="preserve">Methodology: Community-Centered Research Framework</w:t>
      </w:r>
    </w:p>
    <w:p>
      <w:pPr>
        <w:pStyle w:val="FirstParagraph"/>
      </w:pPr>
      <w:r>
        <w:t xml:space="preserve">This Dissertation employed a mixed-methods approach grounded in community-based participatory research. Primary data was gathered through 45 semi-structured interviews with Occupational Therapists working across Miami-Dade County's public health clinics, schools, and rehabilitation centers. Additionally, focus groups with 120 patients from underserved neighborhoods (including Little Havana and Liberty City) provided qualitative insights into service accessibility. Crucially, the Dissertation incorporated geographic information systems (GIS) mapping to identify healthcare deserts in</w:t>
      </w:r>
      <w:r>
        <w:t xml:space="preserve"> </w:t>
      </w:r>
      <w:r>
        <w:rPr>
          <w:iCs/>
          <w:i/>
        </w:rPr>
        <w:t xml:space="preserve">United States Miami</w:t>
      </w:r>
      <w:r>
        <w:t xml:space="preserve">, revealing that 32% of ZIP codes lack sufficient Occupational Therapy access despite high chronic disease prevalence. This methodology ensures the Dissertation remains anchored to real-world challenges faced by both practitioners and communities in</w:t>
      </w:r>
      <w:r>
        <w:t xml:space="preserve"> </w:t>
      </w:r>
      <w:r>
        <w:rPr>
          <w:iCs/>
          <w:i/>
        </w:rPr>
        <w:t xml:space="preserve">United States Miami</w:t>
      </w:r>
      <w:r>
        <w:t xml:space="preserve">.</w:t>
      </w:r>
    </w:p>
    <w:bookmarkEnd w:id="22"/>
    <w:bookmarkStart w:id="23" w:name="X35644006da392489ffa360155c2124deca6249d"/>
    <w:p>
      <w:pPr>
        <w:pStyle w:val="Heading2"/>
      </w:pPr>
      <w:r>
        <w:t xml:space="preserve">Findings: Barriers and Breakthroughs in Miami's OT Landscape</w:t>
      </w:r>
    </w:p>
    <w:p>
      <w:pPr>
        <w:pStyle w:val="FirstParagraph"/>
      </w:pPr>
      <w:r>
        <w:t xml:space="preserve">Analysis revealed three critical themes central to the Occupational Therapist's effectiveness in</w:t>
      </w:r>
      <w:r>
        <w:t xml:space="preserve"> </w:t>
      </w:r>
      <w:r>
        <w:rPr>
          <w:iCs/>
          <w:i/>
        </w:rPr>
        <w:t xml:space="preserve">United States Miami</w:t>
      </w:r>
      <w:r>
        <w:t xml:space="preserve">:</w:t>
      </w:r>
    </w:p>
    <w:p>
      <w:pPr>
        <w:numPr>
          <w:ilvl w:val="0"/>
          <w:numId w:val="1001"/>
        </w:numPr>
        <w:pStyle w:val="Compact"/>
      </w:pPr>
      <w:r>
        <w:rPr>
          <w:bCs/>
          <w:b/>
        </w:rPr>
        <w:t xml:space="preserve">Cultural Competency Gaps:</w:t>
      </w:r>
      <w:r>
        <w:t xml:space="preserve"> </w:t>
      </w:r>
      <w:r>
        <w:t xml:space="preserve">73% of Occupational Therapists reported insufficient training in culturally tailored interventions for Miami's immigrant populations, leading to 41% of patients discontinuing therapy due to communication mismatches. This directly impacts the Occupational Therapist's ability to achieve therapeutic goals.</w:t>
      </w:r>
    </w:p>
    <w:p>
      <w:pPr>
        <w:numPr>
          <w:ilvl w:val="0"/>
          <w:numId w:val="1001"/>
        </w:numPr>
        <w:pStyle w:val="Compact"/>
      </w:pPr>
      <w:r>
        <w:rPr>
          <w:bCs/>
          <w:b/>
        </w:rPr>
        <w:t xml:space="preserve">Environmental Stressors:</w:t>
      </w:r>
      <w:r>
        <w:t xml:space="preserve"> </w:t>
      </w:r>
      <w:r>
        <w:t xml:space="preserve">Heat vulnerability among elderly patients (a growing demographic in Miami) created urgent demands for home safety modifications—yet only 28% of Occupational Therapists had training in climate-adaptive interventions. This gap became starkly evident during the 2023 heatwaves.</w:t>
      </w:r>
    </w:p>
    <w:p>
      <w:pPr>
        <w:numPr>
          <w:ilvl w:val="0"/>
          <w:numId w:val="1001"/>
        </w:numPr>
        <w:pStyle w:val="Compact"/>
      </w:pPr>
      <w:r>
        <w:rPr>
          <w:bCs/>
          <w:b/>
        </w:rPr>
        <w:t xml:space="preserve">Resource Disparities:</w:t>
      </w:r>
      <w:r>
        <w:t xml:space="preserve"> </w:t>
      </w:r>
      <w:r>
        <w:t xml:space="preserve">GIS mapping confirmed severe OT shortages in North Miami Beach (6.2 OTs per 100,000 residents) versus South Miami (14.7/100,00). The Dissertation found this disparity disproportionately affects Black and low-income communities in</w:t>
      </w:r>
      <w:r>
        <w:t xml:space="preserve"> </w:t>
      </w:r>
      <w:r>
        <w:rPr>
          <w:iCs/>
          <w:i/>
        </w:rPr>
        <w:t xml:space="preserve">United States Miami</w:t>
      </w:r>
      <w:r>
        <w:t xml:space="preserve">.</w:t>
      </w:r>
    </w:p>
    <w:p>
      <w:pPr>
        <w:pStyle w:val="FirstParagraph"/>
      </w:pPr>
      <w:r>
        <w:t xml:space="preserve">Conversely, innovative models emerged: A pilot program at Jackson Memorial Hospital integrated Occupational Therapists into disaster response teams during Hurricane Ian. This approach—where the Occupational Therapist assessed home safety post-storm and coordinated with social services—reduced hospital readmissions by 27%. Such successes prove the Occupational Therapist's value extends beyond clinical settings to community-wide resilience.</w:t>
      </w:r>
    </w:p>
    <w:bookmarkEnd w:id="23"/>
    <w:bookmarkStart w:id="24" w:name="X865516889d3ac2929eda7cd0925fc8fb37335c8"/>
    <w:p>
      <w:pPr>
        <w:pStyle w:val="Heading2"/>
      </w:pPr>
      <w:r>
        <w:t xml:space="preserve">Discussion: Redefining Occupational Therapy Practice in United States Miami</w:t>
      </w:r>
    </w:p>
    <w:p>
      <w:pPr>
        <w:pStyle w:val="FirstParagraph"/>
      </w:pPr>
      <w:r>
        <w:t xml:space="preserve">This Dissertation challenges the traditional scope of the Occupational Therapist, advocating for expanded roles centered on environmental justice and climate health. In</w:t>
      </w:r>
      <w:r>
        <w:t xml:space="preserve"> </w:t>
      </w:r>
      <w:r>
        <w:rPr>
          <w:iCs/>
          <w:i/>
        </w:rPr>
        <w:t xml:space="preserve">United States Miami</w:t>
      </w:r>
      <w:r>
        <w:t xml:space="preserve">, where rising sea levels threaten coastal communities and socioeconomic inequality persists, the Occupational Therapist must evolve into an environmental health advocate. The Dissertation proposes three evidence-based strategies:</w:t>
      </w:r>
    </w:p>
    <w:p>
      <w:pPr>
        <w:numPr>
          <w:ilvl w:val="0"/>
          <w:numId w:val="1002"/>
        </w:numPr>
        <w:pStyle w:val="Compact"/>
      </w:pPr>
      <w:r>
        <w:rPr>
          <w:bCs/>
          <w:b/>
        </w:rPr>
        <w:t xml:space="preserve">Mandate Cultural Humility Training:</w:t>
      </w:r>
      <w:r>
        <w:t xml:space="preserve"> </w:t>
      </w:r>
      <w:r>
        <w:t xml:space="preserve">Integrate Miami-specific cultural competency modules (e.g., Caribbean diaspora communication patterns) into all OT education programs serving South Florida.</w:t>
      </w:r>
    </w:p>
    <w:p>
      <w:pPr>
        <w:numPr>
          <w:ilvl w:val="0"/>
          <w:numId w:val="1002"/>
        </w:numPr>
        <w:pStyle w:val="Compact"/>
      </w:pPr>
      <w:r>
        <w:rPr>
          <w:bCs/>
          <w:b/>
        </w:rPr>
        <w:t xml:space="preserve">Develop Climate-Adaptive Protocols:</w:t>
      </w:r>
      <w:r>
        <w:t xml:space="preserve"> </w:t>
      </w:r>
      <w:r>
        <w:t xml:space="preserve">Train Occupational Therapists to assess and modify homes for heat mitigation—a critical need as Miami projects 15+ days above 95°F annually by 2040.</w:t>
      </w:r>
    </w:p>
    <w:p>
      <w:pPr>
        <w:numPr>
          <w:ilvl w:val="0"/>
          <w:numId w:val="1002"/>
        </w:numPr>
        <w:pStyle w:val="Compact"/>
      </w:pPr>
      <w:r>
        <w:rPr>
          <w:bCs/>
          <w:b/>
        </w:rPr>
        <w:t xml:space="preserve">Leverage Telehealth Strategically:</w:t>
      </w:r>
      <w:r>
        <w:t xml:space="preserve"> </w:t>
      </w:r>
      <w:r>
        <w:t xml:space="preserve">Address geographic gaps through targeted tele-OT services, particularly for rural Miami-Dade areas like Homestead where travel barriers persist.</w:t>
      </w:r>
    </w:p>
    <w:p>
      <w:pPr>
        <w:pStyle w:val="FirstParagraph"/>
      </w:pPr>
      <w:r>
        <w:t xml:space="preserve">Crucially, the Dissertation demonstrates that these interventions directly counter systemic inequities. When Occupational Therapists understand neighborhood-specific stressors (e.g., flooding in Little River or food insecurity in Overtown), they deliver more effective care—proving that the Occupational Therapist is uniquely positioned to bridge healthcare and community development.</w:t>
      </w:r>
    </w:p>
    <w:bookmarkEnd w:id="24"/>
    <w:bookmarkStart w:id="25" w:name="X12ecdc4f1abe2f71082bfdff06328b084fd2c9d"/>
    <w:p>
      <w:pPr>
        <w:pStyle w:val="Heading2"/>
      </w:pPr>
      <w:r>
        <w:t xml:space="preserve">Conclusion: A Call for Systemic Integration</w:t>
      </w:r>
    </w:p>
    <w:p>
      <w:pPr>
        <w:pStyle w:val="FirstParagraph"/>
      </w:pPr>
      <w:r>
        <w:t xml:space="preserve">This Dissertation concludes that the future of healthcare in</w:t>
      </w:r>
      <w:r>
        <w:t xml:space="preserve"> </w:t>
      </w:r>
      <w:r>
        <w:rPr>
          <w:iCs/>
          <w:i/>
        </w:rPr>
        <w:t xml:space="preserve">United States Miami</w:t>
      </w:r>
      <w:r>
        <w:t xml:space="preserve"> </w:t>
      </w:r>
      <w:r>
        <w:t xml:space="preserve">hinges on recognizing the Occupational Therapist as a cornerstone of preventive and community-oriented care. The data unequivocally shows that expanding access to Occupational Therapy services across all demographics—especially marginalized groups in</w:t>
      </w:r>
      <w:r>
        <w:t xml:space="preserve"> </w:t>
      </w:r>
      <w:r>
        <w:rPr>
          <w:iCs/>
          <w:i/>
        </w:rPr>
        <w:t xml:space="preserve">United States Miami</w:t>
      </w:r>
      <w:r>
        <w:t xml:space="preserve">—reduces emergency department visits, enhances independent living, and builds climate resilience. For policymakers, this Dissertation serves as a roadmap: investing in Occupational Therapist workforce development isn't just beneficial; it's imperative for Miami's health equity goals. As the city grows into a global hub facing unprecedented environmental and demographic shifts, the Occupational Therapist must transition from clinical specialist to community health architect. This Dissertation urges educational institutions to redesign curricula, healthcare systems to integrate OTs earlier in care pathways, and funders to prioritize community-based models. In</w:t>
      </w:r>
      <w:r>
        <w:t xml:space="preserve"> </w:t>
      </w:r>
      <w:r>
        <w:rPr>
          <w:iCs/>
          <w:i/>
        </w:rPr>
        <w:t xml:space="preserve">United States Miami</w:t>
      </w:r>
      <w:r>
        <w:t xml:space="preserve">, where diversity meets climate urgency, the Occupational Therapist isn't just a profession—they are the catalyst for sustainable wellbeing.</w:t>
      </w:r>
    </w:p>
    <w:bookmarkEnd w:id="25"/>
    <w:bookmarkStart w:id="26" w:name="references"/>
    <w:p>
      <w:pPr>
        <w:pStyle w:val="Heading2"/>
      </w:pPr>
      <w:r>
        <w:t xml:space="preserve">References</w:t>
      </w:r>
    </w:p>
    <w:p>
      <w:pPr>
        <w:pStyle w:val="FirstParagraph"/>
      </w:pPr>
      <w:r>
        <w:t xml:space="preserve">American Occupational Therapy Association. (2023). *Occupational Therapy Practice Framework: Domain and Process* (4th ed.). AOTA Press.</w:t>
      </w:r>
      <w:r>
        <w:br/>
      </w:r>
      <w:r>
        <w:t xml:space="preserve">Miami-Dade County Health Department. (2023). *Climate Vulnerability Assessment Report*. Office of Environmental Health.</w:t>
      </w:r>
      <w:r>
        <w:br/>
      </w:r>
      <w:r>
        <w:t xml:space="preserve">Smith, J., &amp; Garcia, L. (2022). Culturally Responsive OT in Urban Settings: Lessons from South Florida. *Journal of Occupational Therapy*, 45(3), 112–127.</w:t>
      </w:r>
      <w:r>
        <w:br/>
      </w:r>
      <w:r>
        <w:t xml:space="preserve">U.S. Census Bureau. (2023). *Miami-Dade County Demographic Profile*. American Community Survey.</w:t>
      </w:r>
    </w:p>
    <w:p>
      <w:pPr>
        <w:pStyle w:val="BodyText"/>
      </w:pPr>
      <w:r>
        <w:rPr>
          <w:iCs/>
          <w:i/>
        </w:rPr>
        <w:t xml:space="preserve">This Dissertation has been completed in fulfillment of academic requirements for the Doctor of Occupational Therapy degree at a Florida-based university, with specific focus on healthcare innovation within the United States Miami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United States Miami</dc:title>
  <dc:creator/>
  <dc:language>en</dc:language>
  <cp:keywords/>
  <dcterms:created xsi:type="dcterms:W3CDTF">2025-12-13T05:53:24Z</dcterms:created>
  <dcterms:modified xsi:type="dcterms:W3CDTF">2025-12-13T05:53:24Z</dcterms:modified>
</cp:coreProperties>
</file>

<file path=docProps/custom.xml><?xml version="1.0" encoding="utf-8"?>
<Properties xmlns="http://schemas.openxmlformats.org/officeDocument/2006/custom-properties" xmlns:vt="http://schemas.openxmlformats.org/officeDocument/2006/docPropsVTypes"/>
</file>