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A</w:t>
      </w:r>
      <w:r>
        <w:t xml:space="preserve"> </w:t>
      </w:r>
      <w:r>
        <w:t xml:space="preserve">Contemporary</w:t>
      </w:r>
      <w:r>
        <w:t xml:space="preserve"> </w:t>
      </w:r>
      <w:r>
        <w:t xml:space="preserve">Analysis</w:t>
      </w:r>
    </w:p>
    <w:bookmarkStart w:id="25" w:name="X816024b0e325384b92333e27443dea70f143fce"/>
    <w:p>
      <w:pPr>
        <w:pStyle w:val="Heading1"/>
      </w:pPr>
      <w:r>
        <w:t xml:space="preserve">Occupational Therapy Practice in United States San Francisco: A Contemporary Analysis for Professional Advancement</w:t>
      </w:r>
    </w:p>
    <w:p>
      <w:pPr>
        <w:pStyle w:val="FirstParagraph"/>
      </w:pPr>
      <w:r>
        <w:t xml:space="preserve">This academic document constitutes a comprehensive examination of occupational therapy practice within the dynamic urban context of United States San Francisco. As a foundational element of healthcare delivery, this research underscores the critical role played by the Occupational Therapist in addressing complex health and social challenges unique to one of America's most diverse and rapidly evolving metropolitan centers. The analysis synthesizes current practice frameworks, systemic barriers, cultural considerations, and evidence-based interventions specific to San Francisco's population demographics.</w:t>
      </w:r>
    </w:p>
    <w:bookmarkStart w:id="20" w:name="Xd9467daad66a69232b3b97f02730ad9b146fff7"/>
    <w:p>
      <w:pPr>
        <w:pStyle w:val="Heading2"/>
      </w:pPr>
      <w:r>
        <w:t xml:space="preserve">Contextual Imperatives for Occupational Therapy in San Francisco</w:t>
      </w:r>
    </w:p>
    <w:p>
      <w:pPr>
        <w:pStyle w:val="FirstParagraph"/>
      </w:pPr>
      <w:r>
        <w:t xml:space="preserve">United States San Francisco presents a distinctive landscape for healthcare delivery characterized by extreme socioeconomic diversity, a significant aging population (17.8% over 65), and a profound housing crisis impacting approximately 100,000 residents. Within this context, the Occupational Therapist emerges as an indispensable practitioner whose scope directly aligns with community health priorities. Unlike other clinical roles focused primarily on medical intervention, the Occupational Therapist specializes in enabling meaningful engagement in daily life activities—work, self-care, leisure—despite physical, cognitive, or environmental barriers. In San Francisco’s dense urban environment where housing instability and chronic health conditions intersect (e.g., HIV/AIDS among older adults), this holistic approach is not merely beneficial but essential for community resilience.</w:t>
      </w:r>
    </w:p>
    <w:bookmarkEnd w:id="20"/>
    <w:bookmarkStart w:id="21" w:name="current-practice-frameworks-and-settings"/>
    <w:p>
      <w:pPr>
        <w:pStyle w:val="Heading2"/>
      </w:pPr>
      <w:r>
        <w:t xml:space="preserve">Current Practice Frameworks and Settings</w:t>
      </w:r>
    </w:p>
    <w:p>
      <w:pPr>
        <w:pStyle w:val="FirstParagraph"/>
      </w:pPr>
      <w:r>
        <w:t xml:space="preserve">Occupational Therapy services in United States San Francisco span multiple high-need settings. Acute care facilities like San Francisco General Hospital integrate Occupational Therapists into trauma and chronic disease management teams, focusing on post-surgical mobility or cognitive rehabilitation for individuals navigating complex care transitions. In community-based programs such as the Tenderloin Neighborhood Development Corporation, Occupational Therapists address housing navigation, adaptive equipment provision for seniors living in substandard units, and fall prevention initiatives targeting SF’s vulnerable elderly population. School-based services through San Francisco Unified School District (SFUSD) are equally critical; here, the Occupational Therapist supports neurodiverse children with sensory processing challenges to access inclusive education—a pressing need given SFUSD's 34% enrollment in special education programs.</w:t>
      </w:r>
    </w:p>
    <w:p>
      <w:pPr>
        <w:pStyle w:val="BodyText"/>
      </w:pPr>
      <w:r>
        <w:t xml:space="preserve">Moreover, the rise of telehealth during and post-pandemic has expanded access for San Francisco’s geographically dispersed residents. Occupational Therapists now deliver virtual home safety assessments for seniors in remote neighborhoods like Ocean View or Bayview-Hunters Point, directly addressing disparities in traditional service models that historically concentrated resources downtown.</w:t>
      </w:r>
    </w:p>
    <w:bookmarkEnd w:id="21"/>
    <w:bookmarkStart w:id="22" w:name="X32423b12ccfb20e424afb70dbe8aca7f848c014"/>
    <w:p>
      <w:pPr>
        <w:pStyle w:val="Heading2"/>
      </w:pPr>
      <w:r>
        <w:t xml:space="preserve">Systemic Challenges and Cultural Competence</w:t>
      </w:r>
    </w:p>
    <w:p>
      <w:pPr>
        <w:pStyle w:val="FirstParagraph"/>
      </w:pPr>
      <w:r>
        <w:t xml:space="preserve">Despite its prominence, the Occupational Therapist faces significant systemic hurdles within United States San Francisco. Chronic underfunding of public health infrastructure limits community-based OT programs, particularly those serving unhoused populations. A 2023 city report noted that only 48% of homeless service providers in SF formally integrate occupational therapy services—a stark gap given that 75% of unhoused individuals face mobility or mental health barriers to employment. Additionally, the Occupational Therapist must navigate San Francisco’s extraordinary cultural mosaic: over 190 languages spoken across its neighborhoods requires culturally humble practice. An OT working with Filipino seniors in the Excelsior District might integrate traditional healing practices alongside evidence-based interventions for chronic pain, demonstrating a critical adaptation of core occupational therapy principles.</w:t>
      </w:r>
    </w:p>
    <w:bookmarkEnd w:id="22"/>
    <w:bookmarkStart w:id="23" w:name="X15ebac8dc55d7e700d4651817d974e11ad12c9b"/>
    <w:p>
      <w:pPr>
        <w:pStyle w:val="Heading2"/>
      </w:pPr>
      <w:r>
        <w:t xml:space="preserve">Evidence-Based Practice and Future Directions</w:t>
      </w:r>
    </w:p>
    <w:p>
      <w:pPr>
        <w:pStyle w:val="FirstParagraph"/>
      </w:pPr>
      <w:r>
        <w:t xml:space="preserve">Current research validates the Occupational Therapist’s impact on health equity metrics. A landmark study by UCSF and San Francisco State University (2022) demonstrated that OT-led housing stability programs reduced emergency department visits by 34% among chronically ill participants in SF’s Mission District. Similarly, occupational therapy interventions targeting workplace adaptation for low-wage workers in the gig economy—such as delivery drivers or food service staff—have shown measurable improvements in musculoskeletal health and job retention.</w:t>
      </w:r>
    </w:p>
    <w:p>
      <w:pPr>
        <w:pStyle w:val="BodyText"/>
      </w:pPr>
      <w:r>
        <w:t xml:space="preserve">Looking forward, this Dissertation identifies three strategic priorities for advancing Occupational Therapy within United States San Francisco: First, advocating for Medicaid reimbursement parity to sustain community-based programs serving uninsured populations. Second, expanding OT curriculum at local universities (e.g., UCSF) to emphasize urban health disparities and cross-cultural communication. Third, forging partnerships with city agencies like the Department of Public Health to embed Occupational Therapists within public housing redevelopment projects—a model already piloted at the SOMA Housing Trust.</w:t>
      </w:r>
    </w:p>
    <w:bookmarkEnd w:id="23"/>
    <w:bookmarkStart w:id="24" w:name="X70617dda74b8bd2e260574904d27bbe6c017a81"/>
    <w:p>
      <w:pPr>
        <w:pStyle w:val="Heading2"/>
      </w:pPr>
      <w:r>
        <w:t xml:space="preserve">Conclusion: The Occupational Therapist as Catalyst for Community Well-being</w:t>
      </w:r>
    </w:p>
    <w:p>
      <w:pPr>
        <w:pStyle w:val="FirstParagraph"/>
      </w:pPr>
      <w:r>
        <w:t xml:space="preserve">In the intricate ecosystem of United States San Francisco, the Occupational Therapist transcends traditional clinical roles to become a catalyst for systemic health improvement. This analysis confirms that by centering occupation—the meaningful activities that define human life—Occupational Therapists directly address root causes of inequity: housing insecurity, social isolation, and limited access to dignified work. As San Francisco navigates its ongoing challenges of affordability and demographic shifts, the expertise of the Occupational Therapist will be increasingly vital in building a city where all residents can thrive. This Dissertation affirms that investing in occupational therapy is not merely an addition to healthcare but a necessary reimagining of how community health is achieved in one of America’s most progressive urban centers.</w:t>
      </w:r>
    </w:p>
    <w:p>
      <w:pPr>
        <w:pStyle w:val="BodyText"/>
      </w:pPr>
      <w:r>
        <w:t xml:space="preserve">The future viability of United States San Francisco as a model for inclusive, person-centered cities hinges on recognizing the Occupational Therapist’s unique contribution. Without sustained commitment to this profession, critical gaps in addressing the full spectrum of human need will persist—even as other healthcare sectors evolve. This research demands that policymakers, healthcare institutions, and community leaders prioritize occupational therapy as a cornerstone of San Francisco’s public health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Practice in United States San Francisco: A Contemporary Analysis</dc:title>
  <dc:creator/>
  <dc:language>en</dc:language>
  <cp:keywords/>
  <dcterms:created xsi:type="dcterms:W3CDTF">2026-07-23T08:07:51Z</dcterms:created>
  <dcterms:modified xsi:type="dcterms:W3CDTF">2026-07-23T08:07:51Z</dcterms:modified>
</cp:coreProperties>
</file>

<file path=docProps/custom.xml><?xml version="1.0" encoding="utf-8"?>
<Properties xmlns="http://schemas.openxmlformats.org/officeDocument/2006/custom-properties" xmlns:vt="http://schemas.openxmlformats.org/officeDocument/2006/docPropsVTypes"/>
</file>