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Uzbekistan</w:t>
      </w:r>
      <w:r>
        <w:t xml:space="preserve"> </w:t>
      </w:r>
      <w:r>
        <w:t xml:space="preserve">Tashkent</w:t>
      </w:r>
    </w:p>
    <w:bookmarkStart w:id="29" w:name="X10591dea0c11c78c57bb7fabd3d55ca98397a83"/>
    <w:p>
      <w:pPr>
        <w:pStyle w:val="Heading1"/>
      </w:pPr>
      <w:r>
        <w:t xml:space="preserve">Proposal for the Development of Occupational Therapy Services: A Dissertation Focus for Uzbekistan Tashkent</w:t>
      </w:r>
    </w:p>
    <w:bookmarkStart w:id="20" w:name="abstract"/>
    <w:p>
      <w:pPr>
        <w:pStyle w:val="Heading2"/>
      </w:pPr>
      <w:r>
        <w:t xml:space="preserve">Abstract</w:t>
      </w:r>
    </w:p>
    <w:p>
      <w:pPr>
        <w:pStyle w:val="FirstParagraph"/>
      </w:pPr>
      <w:r>
        <w:t xml:space="preserve">This dissertation proposes a strategic framework for establishing formal Occupational Therapist (OT) services within the healthcare and social welfare systems of Tashkent, Uzbekistan. As Uzbekistan embarks on comprehensive healthcare modernization, the absence of recognized occupational therapy presents a significant gap in rehabilitation support for individuals with disabilities, chronic conditions, and aging populations. This research identifies the critical need for trained Occupational Therapists in Tashkent to enhance functional independence, community integration, and quality of life. The study outlines pathways for curriculum development, professional certification, and service implementation tailored to Uzbekistan's socio-cultural context.</w:t>
      </w:r>
    </w:p>
    <w:bookmarkEnd w:id="20"/>
    <w:bookmarkStart w:id="21" w:name="Xa5ada6269b49c88fb32c52613d58c0a4987551a"/>
    <w:p>
      <w:pPr>
        <w:pStyle w:val="Heading2"/>
      </w:pPr>
      <w:r>
        <w:t xml:space="preserve">1. Introduction: Context of Occupational Therapy in Uzbekistan</w:t>
      </w:r>
    </w:p>
    <w:p>
      <w:pPr>
        <w:pStyle w:val="FirstParagraph"/>
      </w:pPr>
      <w:r>
        <w:t xml:space="preserve">Uzbekistan Tashkent, as the nation's capital and largest metropolis with a population exceeding 3 million, faces growing demands for specialized rehabilitation services. Despite Uzbekistan's commitment to universal health coverage and alignment with WHO disability-inclusive frameworks, occupational therapy remains an unrecognized profession within the national healthcare structure. This dissertation addresses this critical gap by advocating for the integration of Occupational Therapist roles into Tashkent's medical centers, rehabilitation facilities, and community programs. The core argument posits that a culturally sensitive Occupational Therapy model is essential for Uzbekistan's sustainable development goals.</w:t>
      </w:r>
    </w:p>
    <w:bookmarkEnd w:id="21"/>
    <w:bookmarkStart w:id="22" w:name="X5123d3d48e46e960686d85501719f63ec1a308e"/>
    <w:p>
      <w:pPr>
        <w:pStyle w:val="Heading2"/>
      </w:pPr>
      <w:r>
        <w:t xml:space="preserve">2. Current Rehabilitation Landscape in Tashkent</w:t>
      </w:r>
    </w:p>
    <w:p>
      <w:pPr>
        <w:pStyle w:val="FirstParagraph"/>
      </w:pPr>
      <w:r>
        <w:t xml:space="preserve">Presently, Tashkent's rehabilitation services are largely limited to physiotherapy and medical management. There is no formal training program for Occupational Therapists within Uzbekistan institutions. Consequently, individuals with conditions such as stroke recovery (a leading cause of disability), cerebral palsy, post-orthopedic surgery needs, or age-related functional decline receive fragmented support lacking in occupational focus. The World Health Organization (2021) reports that over 15% of Uzbekistan's population lives with some form of disability, yet community-based OT interventions are virtually nonexistent. This absence directly contradicts international best practices for holistic rehabilitation.</w:t>
      </w:r>
    </w:p>
    <w:bookmarkEnd w:id="22"/>
    <w:bookmarkStart w:id="23" w:name="X401463a35bbdf0a89af8b9385c1b108d753bb0b"/>
    <w:p>
      <w:pPr>
        <w:pStyle w:val="Heading2"/>
      </w:pPr>
      <w:r>
        <w:t xml:space="preserve">3. The Unique Value Proposition of Occupational Therapy</w:t>
      </w:r>
    </w:p>
    <w:p>
      <w:pPr>
        <w:pStyle w:val="FirstParagraph"/>
      </w:pPr>
      <w:r>
        <w:t xml:space="preserve">An Occupational Therapist specializes in enabling individuals to engage in meaningful activities (occupations) essential for daily living, work, and social participation. In Uzbekistan Tashkent's context, this translates to:</w:t>
      </w:r>
    </w:p>
    <w:p>
      <w:pPr>
        <w:numPr>
          <w:ilvl w:val="0"/>
          <w:numId w:val="1001"/>
        </w:numPr>
        <w:pStyle w:val="Compact"/>
      </w:pPr>
      <w:r>
        <w:t xml:space="preserve">Adapting homes for elderly citizens with mobility challenges.</w:t>
      </w:r>
    </w:p>
    <w:p>
      <w:pPr>
        <w:numPr>
          <w:ilvl w:val="0"/>
          <w:numId w:val="1001"/>
        </w:numPr>
        <w:pStyle w:val="Compact"/>
      </w:pPr>
      <w:r>
        <w:t xml:space="preserve">Designing community reintegration programs post-stroke or accident.</w:t>
      </w:r>
    </w:p>
    <w:p>
      <w:pPr>
        <w:numPr>
          <w:ilvl w:val="0"/>
          <w:numId w:val="1001"/>
        </w:numPr>
        <w:pStyle w:val="Compact"/>
      </w:pPr>
      <w:r>
        <w:t xml:space="preserve">Developing school-based interventions for children with developmental delays.</w:t>
      </w:r>
    </w:p>
    <w:p>
      <w:pPr>
        <w:numPr>
          <w:ilvl w:val="0"/>
          <w:numId w:val="1001"/>
        </w:numPr>
        <w:pStyle w:val="Compact"/>
      </w:pPr>
      <w:r>
        <w:t xml:space="preserve">Supporting workplace accommodations for workers with chronic illnesses.</w:t>
      </w:r>
    </w:p>
    <w:bookmarkEnd w:id="23"/>
    <w:bookmarkStart w:id="24" w:name="X7df4c726571582cc5db3631fb571cd8505a7820"/>
    <w:p>
      <w:pPr>
        <w:pStyle w:val="Heading2"/>
      </w:pPr>
      <w:r>
        <w:t xml:space="preserve">4. Challenges and Opportunities in Uzbekistan Tashkent</w:t>
      </w:r>
    </w:p>
    <w:p>
      <w:pPr>
        <w:pStyle w:val="FirstParagraph"/>
      </w:pPr>
      <w:r>
        <w:t xml:space="preserve">The implementation of Occupational Therapy services in Uzbekistan Tashkent faces specific challenges, but also unique opportunities:</w:t>
      </w:r>
    </w:p>
    <w:p>
      <w:pPr>
        <w:pStyle w:val="BodyText"/>
      </w:pPr>
      <w:r>
        <w:t xml:space="preserve">Challenge</w:t>
      </w:r>
    </w:p>
    <w:p>
      <w:pPr>
        <w:pStyle w:val="BodyText"/>
      </w:pPr>
      <w:r>
        <w:t xml:space="preserve">Uzbekistan Tashkent Specific Factor</w:t>
      </w:r>
    </w:p>
    <w:p>
      <w:pPr>
        <w:pStyle w:val="BodyText"/>
      </w:pPr>
      <w:r>
        <w:t xml:space="preserve">Proposed Mitigation Strategy</w:t>
      </w:r>
    </w:p>
    <w:p>
      <w:pPr>
        <w:pStyle w:val="BodyText"/>
      </w:pPr>
      <w:r>
        <w:t xml:space="preserve">Lack of professional recognition</w:t>
      </w:r>
    </w:p>
    <w:p>
      <w:pPr>
        <w:pStyle w:val="BodyText"/>
      </w:pPr>
      <w:r>
        <w:t xml:space="preserve">No existing national OT scope of practice or regulatory body.</w:t>
      </w:r>
    </w:p>
    <w:p>
      <w:pPr>
        <w:pStyle w:val="BodyText"/>
      </w:pPr>
      <w:r>
        <w:t xml:space="preserve">Collaborate with Ministry of Health to develop a pilot certification pathway.</w:t>
      </w:r>
    </w:p>
    <w:p>
      <w:pPr>
        <w:pStyle w:val="BodyText"/>
      </w:pPr>
      <w:r>
        <w:t xml:space="preserve">Insufficient trained personnel</w:t>
      </w:r>
    </w:p>
    <w:p>
      <w:pPr>
        <w:pStyle w:val="BodyText"/>
      </w:pPr>
      <w:r>
        <w:t xml:space="preserve">Zero universities offering OT degrees within Uzbekistan.</w:t>
      </w:r>
    </w:p>
    <w:p>
      <w:pPr>
        <w:pStyle w:val="BodyText"/>
      </w:pPr>
      <w:r>
        <w:t xml:space="preserve">Establish partnerships with international institutions for training modules.</w:t>
      </w:r>
    </w:p>
    <w:p>
      <w:pPr>
        <w:pStyle w:val="BodyText"/>
      </w:pPr>
      <w:r>
        <w:t xml:space="preserve">Cultural adaptation needs</w:t>
      </w:r>
    </w:p>
    <w:p>
      <w:pPr>
        <w:pStyle w:val="BodyText"/>
      </w:pPr>
      <w:r>
        <w:t xml:space="preserve">Families often prioritize medical treatment over functional retraining; extended family caregiving models dominate.</w:t>
      </w:r>
    </w:p>
    <w:p>
      <w:pPr>
        <w:pStyle w:val="BodyText"/>
      </w:pPr>
      <w:r>
        <w:t xml:space="preserve">Integrate OT concepts into culturally familiar family-centered care frameworks.</w:t>
      </w:r>
    </w:p>
    <w:bookmarkEnd w:id="24"/>
    <w:bookmarkStart w:id="25" w:name="Xe94fddf5503d5a60c354c2d8aad043a8e50127d"/>
    <w:p>
      <w:pPr>
        <w:pStyle w:val="Heading2"/>
      </w:pPr>
      <w:r>
        <w:t xml:space="preserve">5. Implementation Framework for Occupational Therapist Integration in Tashkent</w:t>
      </w:r>
    </w:p>
    <w:p>
      <w:pPr>
        <w:pStyle w:val="FirstParagraph"/>
      </w:pPr>
      <w:r>
        <w:t xml:space="preserve">This dissertation proposes a three-phase implementation strategy tailored for Uzbekistan Tashkent:</w:t>
      </w:r>
    </w:p>
    <w:p>
      <w:pPr>
        <w:numPr>
          <w:ilvl w:val="0"/>
          <w:numId w:val="1002"/>
        </w:numPr>
        <w:pStyle w:val="Compact"/>
      </w:pPr>
      <w:r>
        <w:rPr>
          <w:bCs/>
          <w:b/>
        </w:rPr>
        <w:t xml:space="preserve">Pilot Phase (Years 1-2):</w:t>
      </w:r>
      <w:r>
        <w:t xml:space="preserve"> </w:t>
      </w:r>
      <w:r>
        <w:t xml:space="preserve">Establish OT units within 3 major Tashkent hospitals (e.g., Tashkent City Hospital No. 1, Neurological Institute). Recruit and train Uzbek graduates via short-term international programs followed by on-site mentorship.</w:t>
      </w:r>
    </w:p>
    <w:p>
      <w:pPr>
        <w:numPr>
          <w:ilvl w:val="0"/>
          <w:numId w:val="1002"/>
        </w:numPr>
        <w:pStyle w:val="Compact"/>
      </w:pPr>
      <w:r>
        <w:rPr>
          <w:bCs/>
          <w:b/>
        </w:rPr>
        <w:t xml:space="preserve">Capacity Building Phase (Years 3-4):</w:t>
      </w:r>
      <w:r>
        <w:t xml:space="preserve"> </w:t>
      </w:r>
      <w:r>
        <w:t xml:space="preserve">Develop a local OT curriculum at the Tashkent Medical University, incorporating Uzbek cultural values. Introduce national certification standards with support from WHO and IOTA (International Occupational Therapy Association).</w:t>
      </w:r>
    </w:p>
    <w:p>
      <w:pPr>
        <w:numPr>
          <w:ilvl w:val="0"/>
          <w:numId w:val="1002"/>
        </w:numPr>
        <w:pStyle w:val="Compact"/>
      </w:pPr>
      <w:r>
        <w:rPr>
          <w:bCs/>
          <w:b/>
        </w:rPr>
        <w:t xml:space="preserve">Sustainability Phase (Year 5+):</w:t>
      </w:r>
      <w:r>
        <w:t xml:space="preserve"> </w:t>
      </w:r>
      <w:r>
        <w:t xml:space="preserve">Scale services across Tashkent’s districts, integrate OT into primary healthcare, and establish a professional association for Occupational Therapists in Uzbekistan.</w:t>
      </w:r>
    </w:p>
    <w:bookmarkEnd w:id="25"/>
    <w:bookmarkStart w:id="26" w:name="Xdbf8bcb4d61f07b464b8b52363ae51cd80e9243"/>
    <w:p>
      <w:pPr>
        <w:pStyle w:val="Heading2"/>
      </w:pPr>
      <w:r>
        <w:t xml:space="preserve">6. Expected Impact on Uzbekistan Tashkent Society</w:t>
      </w:r>
    </w:p>
    <w:p>
      <w:pPr>
        <w:pStyle w:val="FirstParagraph"/>
      </w:pPr>
      <w:r>
        <w:t xml:space="preserve">The integration of Occupational Therapy in Tashkent will yield transformative outcomes:</w:t>
      </w:r>
    </w:p>
    <w:p>
      <w:pPr>
        <w:numPr>
          <w:ilvl w:val="0"/>
          <w:numId w:val="1003"/>
        </w:numPr>
        <w:pStyle w:val="Compact"/>
      </w:pPr>
      <w:r>
        <w:rPr>
          <w:bCs/>
          <w:b/>
        </w:rPr>
        <w:t xml:space="preserve">Economic:</w:t>
      </w:r>
      <w:r>
        <w:t xml:space="preserve"> </w:t>
      </w:r>
      <w:r>
        <w:t xml:space="preserve">Reduced long-term care costs through effective community-based interventions.</w:t>
      </w:r>
    </w:p>
    <w:p>
      <w:pPr>
        <w:numPr>
          <w:ilvl w:val="0"/>
          <w:numId w:val="1003"/>
        </w:numPr>
        <w:pStyle w:val="Compact"/>
      </w:pPr>
      <w:r>
        <w:rPr>
          <w:bCs/>
          <w:b/>
        </w:rPr>
        <w:t xml:space="preserve">Social:</w:t>
      </w:r>
      <w:r>
        <w:t xml:space="preserve"> </w:t>
      </w:r>
      <w:r>
        <w:t xml:space="preserve">Enhanced inclusion of people with disabilities in education, employment, and civic life per Uzbekistan's National Disability Strategy (2021-2030).</w:t>
      </w:r>
    </w:p>
    <w:p>
      <w:pPr>
        <w:numPr>
          <w:ilvl w:val="0"/>
          <w:numId w:val="1003"/>
        </w:numPr>
        <w:pStyle w:val="Compact"/>
      </w:pPr>
      <w:r>
        <w:rPr>
          <w:bCs/>
          <w:b/>
        </w:rPr>
        <w:t xml:space="preserve">Cultural:</w:t>
      </w:r>
      <w:r>
        <w:t xml:space="preserve"> </w:t>
      </w:r>
      <w:r>
        <w:t xml:space="preserve">Preservation of traditional family care structures through OT’s focus on empowering caregivers within the Uzbek household model.</w:t>
      </w:r>
    </w:p>
    <w:bookmarkEnd w:id="26"/>
    <w:bookmarkStart w:id="27" w:name="X5d1e59bce32761b636e81adff7d064448a4a944"/>
    <w:p>
      <w:pPr>
        <w:pStyle w:val="Heading2"/>
      </w:pPr>
      <w:r>
        <w:t xml:space="preserve">7. Conclusion: A Necessary Step for Uzbekistan's Future</w:t>
      </w:r>
    </w:p>
    <w:p>
      <w:pPr>
        <w:pStyle w:val="FirstParagraph"/>
      </w:pPr>
      <w:r>
        <w:t xml:space="preserve">This dissertation underscores that Occupational Therapy is not merely a Western import but a vital, culturally adaptable profession urgently needed in Uzbekistan Tashkent. The absence of certified Occupational Therapists perpetuates functional limitations for vulnerable populations and hinders Tashkent’s progress toward inclusive, person-centered healthcare. By formalizing the role of the Occupational Therapist within Uzbekistan's national framework, Tashkent can lead Central Asia in developing rehabilitation models that respect local customs while embracing global health standards. The proposed model aligns with Uzbekistan's strategic goals for healthcare innovation and social equity under President Shavkat Mirziyoyev's reforms. For the nation to achieve true human development, investing in Occupational Therapy is no longer optional—it is imperative for building a resilient, inclusive society where every citizen of Tashkent can thrive.</w:t>
      </w:r>
    </w:p>
    <w:bookmarkEnd w:id="27"/>
    <w:bookmarkStart w:id="28" w:name="references-illustrative"/>
    <w:p>
      <w:pPr>
        <w:pStyle w:val="Heading2"/>
      </w:pPr>
      <w:r>
        <w:t xml:space="preserve">References (Illustrative)</w:t>
      </w:r>
    </w:p>
    <w:p>
      <w:pPr>
        <w:pStyle w:val="FirstParagraph"/>
      </w:pPr>
      <w:r>
        <w:t xml:space="preserve">World Health Organization. (2021). *Disability and Health Situation in Central Asia*. Geneva: WHO Regional Office for Europe.</w:t>
      </w:r>
      <w:r>
        <w:br/>
      </w:r>
      <w:r>
        <w:t xml:space="preserve">Ministry of Public Health, Republic of Uzbekistan. (2021). *National Disability Strategy 2021-2030*. Tashkent.</w:t>
      </w:r>
      <w:r>
        <w:br/>
      </w:r>
      <w:r>
        <w:t xml:space="preserve">International Occupational Therapy Association (IOTA). (2023). *Global Practice Standards for Occupational Therapy*.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Uzbekistan Tashkent</dc:title>
  <dc:creator/>
  <dc:language>en</dc:language>
  <cp:keywords/>
  <dcterms:created xsi:type="dcterms:W3CDTF">2025-12-13T02:48:53Z</dcterms:created>
  <dcterms:modified xsi:type="dcterms:W3CDTF">2025-12-13T02:48:53Z</dcterms:modified>
</cp:coreProperties>
</file>

<file path=docProps/custom.xml><?xml version="1.0" encoding="utf-8"?>
<Properties xmlns="http://schemas.openxmlformats.org/officeDocument/2006/custom-properties" xmlns:vt="http://schemas.openxmlformats.org/officeDocument/2006/docPropsVTypes"/>
</file>