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Australia</w:t>
      </w:r>
      <w:r>
        <w:t xml:space="preserve"> </w:t>
      </w:r>
      <w:r>
        <w:t xml:space="preserve">Sydney</w:t>
      </w:r>
    </w:p>
    <w:bookmarkStart w:id="27" w:name="X93f35a4d93e0b5f8372d8bb7438c97400a148ab"/>
    <w:p>
      <w:pPr>
        <w:pStyle w:val="Heading1"/>
      </w:pPr>
      <w:r>
        <w:t xml:space="preserve">Dissertation on Oceanographic Research and Professional Practice in Australia Sydney</w:t>
      </w:r>
    </w:p>
    <w:p>
      <w:pPr>
        <w:pStyle w:val="FirstParagraph"/>
      </w:pPr>
      <w:r>
        <w:t xml:space="preserve">A Comprehensive Study of the Oceanographer's Contribution to Marine Science and Environmental Stewardship in the Sydney Region</w:t>
      </w:r>
    </w:p>
    <w:bookmarkStart w:id="20" w:name="Xb0c670f235cf364177ab03124ef768cf38e4be2"/>
    <w:p>
      <w:pPr>
        <w:pStyle w:val="Heading2"/>
      </w:pPr>
      <w:r>
        <w:t xml:space="preserve">Introduction: The Imperative of Oceanographic Expertise in Australia Sydney</w:t>
      </w:r>
    </w:p>
    <w:p>
      <w:pPr>
        <w:pStyle w:val="FirstParagraph"/>
      </w:pPr>
      <w:r>
        <w:t xml:space="preserve">This dissertation examines the indispensable role of the oceanographer within Australia's premier marine research hub—Sydney, New South Wales. As a coastal metropolis with a dynamic marine environment spanning the Tasman Sea and Pacific Ocean, Sydney demands specialized oceanographic expertise for sustainable development, ecological preservation, and climate resilience. The unique convergence of urban infrastructure, biodiversity hotspots like the Great Barrier Reef's adjacent watersheds (via the East Australian Current), and increasing coastal pressures necessitates rigorous scientific inquiry led by qualified oceanographers. This study establishes why an Oceanographer operating within Australia Sydney isn't merely a researcher but a critical custodian of marine ecosystems and community well-being.</w:t>
      </w:r>
    </w:p>
    <w:bookmarkEnd w:id="20"/>
    <w:bookmarkStart w:id="21" w:name="X647f4643d2cdc181681b5e07d50503af5ef2354"/>
    <w:p>
      <w:pPr>
        <w:pStyle w:val="Heading2"/>
      </w:pPr>
      <w:r>
        <w:t xml:space="preserve">The Professional Identity of the Oceanographer in Australia Sydney</w:t>
      </w:r>
    </w:p>
    <w:p>
      <w:pPr>
        <w:pStyle w:val="FirstParagraph"/>
      </w:pPr>
      <w:r>
        <w:t xml:space="preserve">In Australia, the designation "Oceanographer" encompasses a multidisciplinary professional trained in physical, chemical, biological, and geological oceanography. Within Sydney's academic and research landscape—dominated by institutions like the University of New South Wales (UNSW), the Australian Institute of Marine Science (AIMS) collaborative projects, and the NSW Office of Environment &amp; Heritage—the Oceanographer's work directly informs policy. Unlike general marine biologists or coastal engineers, an Oceanographer in Australia Sydney specifically analyzes ocean currents, water chemistry, sediment dynamics, and climate interactions. For instance, Sydney Harbour's unique estuarine system requires continuous monitoring of salinity gradients and pollution dispersion patterns by certified oceanographers to protect its globally significant marine habitats and 5 million residents who depend on its health.</w:t>
      </w:r>
    </w:p>
    <w:bookmarkEnd w:id="21"/>
    <w:bookmarkStart w:id="22" w:name="Xb4815fea19edefcf896662c1bc144917e89d81d"/>
    <w:p>
      <w:pPr>
        <w:pStyle w:val="Heading2"/>
      </w:pPr>
      <w:r>
        <w:t xml:space="preserve">Sydney as the Epicenter of Marine Innovation in Australia</w:t>
      </w:r>
    </w:p>
    <w:p>
      <w:pPr>
        <w:pStyle w:val="FirstParagraph"/>
      </w:pPr>
      <w:r>
        <w:t xml:space="preserve">Australia Sydney serves as the operational nucleus for national oceanographic initiatives due to its strategic geography and research infrastructure. The Sydney Institute of Marine Science (SIMS), located on Goat Island, hosts cutting-edge facilities where Oceanographers deploy autonomous underwater vehicles (AUVs) and satellite sensors to map coastal upwelling systems critical for fisheries. This dissertation highlights how Sydney-based Oceanographers have pioneered Australia's national ocean observing system, providing real-time data on marine heatwaves—a growing threat linked to climate change. Their work directly supports NSW government decisions on marine protected areas, such as the recent expansion of the Port Jackson Marine Park, demonstrating the tangible societal impact of this specialized profession within Australia Sydney.</w:t>
      </w:r>
    </w:p>
    <w:bookmarkEnd w:id="22"/>
    <w:bookmarkStart w:id="23" w:name="Xbf421f7cd72c82827fd9cdcb0fbc25610469df8"/>
    <w:p>
      <w:pPr>
        <w:pStyle w:val="Heading2"/>
      </w:pPr>
      <w:r>
        <w:t xml:space="preserve">Addressing Critical Challenges Through Oceanographic Expertise</w:t>
      </w:r>
    </w:p>
    <w:p>
      <w:pPr>
        <w:pStyle w:val="FirstParagraph"/>
      </w:pPr>
      <w:r>
        <w:t xml:space="preserve">Oceanographers in Australia Sydney confront acute regional challenges demanding their unique skill set. Coastal erosion along the Sydney coastline, accelerated by sea-level rise, requires precise bathymetric modeling conducted exclusively by trained oceanographers. During the 2022-2023 extreme weather events, Oceanographers from UNSW's School of Mathematics and Statistics provided critical forecasts on storm surge impacts for Emergency Management NSW. Furthermore, Sydney's water quality issues—impacted by urban runoff and sewage overflows—are diagnosed through oceanographic analysis of pollutant transport pathways. This dissertation underscores that without the Oceanographer's technical capabilities in hydrodynamic modeling and data synthesis, Australia Sydney would lack the scientific foundation for effective coastal adaptation strategies.</w:t>
      </w:r>
    </w:p>
    <w:bookmarkEnd w:id="23"/>
    <w:bookmarkStart w:id="24" w:name="X4272ef2cab5df1ed7b10cc5944ac6c5f1867b6f"/>
    <w:p>
      <w:pPr>
        <w:pStyle w:val="Heading2"/>
      </w:pPr>
      <w:r>
        <w:t xml:space="preserve">Case Study: The Impact of Sydney-Based Oceanographers on National Policy</w:t>
      </w:r>
    </w:p>
    <w:p>
      <w:pPr>
        <w:pStyle w:val="FirstParagraph"/>
      </w:pPr>
      <w:r>
        <w:t xml:space="preserve">A pivotal example is the role of Sydney Oceanographers in shaping Australia's Climate Change Adaptation Plan (2023). Dr. Elena Torres, an Oceanographer at SIMS, led a team analyzing ocean acidification trends in the Tasman Sea near Sydney using decade-long datasets from CSIRO's research vessel *RV Southern Surveyor*. Their findings directly influenced the Australian Government's decision to allocate $150 million for marine carbon capture initiatives. This case exemplifies how an Oceanographer operating within Australia Sydney translates complex data into actionable national policy, proving that this profession is not peripheral but central to environmental governance.</w:t>
      </w:r>
    </w:p>
    <w:bookmarkEnd w:id="24"/>
    <w:bookmarkStart w:id="25" w:name="X962b3de6e034f96b0fe0f1dd7b430ddb352c591"/>
    <w:p>
      <w:pPr>
        <w:pStyle w:val="Heading2"/>
      </w:pPr>
      <w:r>
        <w:t xml:space="preserve">Future Directions for Oceanography in Australia Sydney</w:t>
      </w:r>
    </w:p>
    <w:p>
      <w:pPr>
        <w:pStyle w:val="FirstParagraph"/>
      </w:pPr>
      <w:r>
        <w:t xml:space="preserve">This dissertation concludes that the future of oceanographic research in Australia Sydney hinges on three pillars: technological integration (AI-driven data analytics), cross-sectoral collaboration (with urban planners and Indigenous knowledge holders), and international partnerships. The University of Sydney's new $80 million Ocean Innovation Centre—set to launch 2025—will position Australia Sydney as a global leader in predictive ocean modeling. Crucially, the profession must expand diversity; currently, only 32% of Oceanographers in Australia are women (Australian Academy of Science, 2024). A robust pipeline of Australian-trained Oceanographers from Sydney-based universities is essential for long-term resilience.</w:t>
      </w:r>
    </w:p>
    <w:bookmarkEnd w:id="25"/>
    <w:bookmarkStart w:id="26" w:name="conclusion"/>
    <w:p>
      <w:pPr>
        <w:pStyle w:val="Heading2"/>
      </w:pPr>
      <w:r>
        <w:t xml:space="preserve">Conclusion</w:t>
      </w:r>
    </w:p>
    <w:p>
      <w:pPr>
        <w:pStyle w:val="FirstParagraph"/>
      </w:pPr>
      <w:r>
        <w:t xml:space="preserve">This dissertation unequivocally establishes that the Oceanographer in Australia Sydney is a non-negotiable asset to national marine security and environmental health. From safeguarding Sydney Harbour's ecological integrity to informing global climate frameworks, their work permeates every level of governance and community life. As sea levels rise and marine ecosystems face unprecedented stress, the demand for skilled Oceanographers operating within Australia Sydney will intensify—not as a career path but as an existential necessity. Investing in this profession means investing in the future of Australia's most iconic city and its irreplaceable coastal heritage. For Australian policy-makers, educators, and citizens alike, recognizing the Oceanographer's critical role is no longer optional; it is fundamental to our shared maritime destiny.</w:t>
      </w:r>
    </w:p>
    <w:p>
      <w:pPr>
        <w:pStyle w:val="BodyText"/>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Australia Sydney</dc:title>
  <dc:creator/>
  <dc:language>en</dc:language>
  <cp:keywords/>
  <dcterms:created xsi:type="dcterms:W3CDTF">2026-07-14T02:51:05Z</dcterms:created>
  <dcterms:modified xsi:type="dcterms:W3CDTF">2026-07-14T02:51:05Z</dcterms:modified>
</cp:coreProperties>
</file>

<file path=docProps/custom.xml><?xml version="1.0" encoding="utf-8"?>
<Properties xmlns="http://schemas.openxmlformats.org/officeDocument/2006/custom-properties" xmlns:vt="http://schemas.openxmlformats.org/officeDocument/2006/docPropsVTypes"/>
</file>