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6" w:name="X9ed183236904f802e7d93873cd1378ed3618761"/>
    <w:p>
      <w:pPr>
        <w:pStyle w:val="Heading1"/>
      </w:pPr>
      <w:r>
        <w:t xml:space="preserve">The Strategic Role of the Oceanographer in Belgium Brussels: A Dissertation on Marine Policy and Global Stewardship</w:t>
      </w:r>
    </w:p>
    <w:p>
      <w:pPr>
        <w:pStyle w:val="FirstParagraph"/>
      </w:pPr>
      <w:r>
        <w:rPr>
          <w:bCs/>
          <w:b/>
        </w:rPr>
        <w:t xml:space="preserve">Dissertation</w:t>
      </w:r>
      <w:r>
        <w:t xml:space="preserve"> </w:t>
      </w:r>
      <w:r>
        <w:t xml:space="preserve">research increasingly recognizes that effective ocean governance transcends geographical boundaries, demanding integrated approaches where policy hubs like</w:t>
      </w:r>
      <w:r>
        <w:t xml:space="preserve"> </w:t>
      </w:r>
      <w:r>
        <w:rPr>
          <w:iCs/>
          <w:i/>
        </w:rPr>
        <w:t xml:space="preserve">Belgium Brussels</w:t>
      </w:r>
      <w:r>
        <w:t xml:space="preserve"> </w:t>
      </w:r>
      <w:r>
        <w:t xml:space="preserve">serve as critical nerve centers for global marine science. This dissertation examines the indispensable role of the</w:t>
      </w:r>
      <w:r>
        <w:t xml:space="preserve"> </w:t>
      </w:r>
      <w:r>
        <w:rPr>
          <w:bCs/>
          <w:b/>
        </w:rPr>
        <w:t xml:space="preserve">Oceanographer</w:t>
      </w:r>
      <w:r>
        <w:t xml:space="preserve"> </w:t>
      </w:r>
      <w:r>
        <w:t xml:space="preserve">within the European Union's institutional landscape centered in</w:t>
      </w:r>
      <w:r>
        <w:t xml:space="preserve"> </w:t>
      </w:r>
      <w:r>
        <w:rPr>
          <w:iCs/>
          <w:i/>
        </w:rPr>
        <w:t xml:space="preserve">Belgium Brussels</w:t>
      </w:r>
      <w:r>
        <w:t xml:space="preserve">, arguing that this landlocked capital functions as a pivotal force in shaping ocean conservation, research priorities, and international cooperation despite Belgium's limited direct coastal jurisdiction.</w:t>
      </w:r>
    </w:p>
    <w:bookmarkStart w:id="20" w:name="X0b9d25942fb6ee5afb00bae8c518d87c7c2a50e"/>
    <w:p>
      <w:pPr>
        <w:pStyle w:val="Heading2"/>
      </w:pPr>
      <w:r>
        <w:t xml:space="preserve">The Unlikely Hub: Why Brussels Matters for Oceanography</w:t>
      </w:r>
    </w:p>
    <w:p>
      <w:pPr>
        <w:pStyle w:val="FirstParagraph"/>
      </w:pPr>
      <w:r>
        <w:t xml:space="preserve">Contrary to popular perception that oceanographic work is confined to coastal nations, the European Union’s institutional heart in</w:t>
      </w:r>
      <w:r>
        <w:t xml:space="preserve"> </w:t>
      </w:r>
      <w:r>
        <w:rPr>
          <w:iCs/>
          <w:i/>
        </w:rPr>
        <w:t xml:space="preserve">Belgium Brussels</w:t>
      </w:r>
      <w:r>
        <w:t xml:space="preserve"> </w:t>
      </w:r>
      <w:r>
        <w:t xml:space="preserve">has become the de facto global command center for marine policy. The European Commission, headquartered in Brussels, wields authority over all EU maritime affairs through its Directorate-General for Maritime Affairs and Fisheries (DG MARE) and Environment (DG ENV). Here, the strategic vision of oceanographers directly informs binding legislation like the Marine Strategy Framework Directive (MSFD) and the ambitious European Green Deal. A</w:t>
      </w:r>
      <w:r>
        <w:t xml:space="preserve"> </w:t>
      </w:r>
      <w:r>
        <w:rPr>
          <w:bCs/>
          <w:b/>
        </w:rPr>
        <w:t xml:space="preserve">Oceanographer</w:t>
      </w:r>
      <w:r>
        <w:t xml:space="preserve"> </w:t>
      </w:r>
      <w:r>
        <w:t xml:space="preserve">working within these EU institutions doesn't merely collect water samples; they translate complex scientific data into policy frameworks governing 27 member states, impacting oceans from the Arctic to the Mediterranean. This dissertation underscores that</w:t>
      </w:r>
      <w:r>
        <w:t xml:space="preserve"> </w:t>
      </w:r>
      <w:r>
        <w:rPr>
          <w:iCs/>
          <w:i/>
        </w:rPr>
        <w:t xml:space="preserve">Belgium Brussels</w:t>
      </w:r>
      <w:r>
        <w:t xml:space="preserve">, as the seat of EU governance, is not a peripheral location but a central arena where oceanographic expertise dictates continental and global marine futures.</w:t>
      </w:r>
    </w:p>
    <w:bookmarkEnd w:id="20"/>
    <w:bookmarkStart w:id="21" w:name="Xfcc6b5b37ec5c5b0444aa09baa8775baacf4c6a"/>
    <w:p>
      <w:pPr>
        <w:pStyle w:val="Heading2"/>
      </w:pPr>
      <w:r>
        <w:t xml:space="preserve">The Oceanographer's Multifaceted Role in Brussels Policy Formation</w:t>
      </w:r>
    </w:p>
    <w:p>
      <w:pPr>
        <w:pStyle w:val="FirstParagraph"/>
      </w:pPr>
      <w:r>
        <w:t xml:space="preserve">Within the</w:t>
      </w:r>
      <w:r>
        <w:t xml:space="preserve"> </w:t>
      </w:r>
      <w:r>
        <w:rPr>
          <w:iCs/>
          <w:i/>
        </w:rPr>
        <w:t xml:space="preserve">Belgium Brussels</w:t>
      </w:r>
      <w:r>
        <w:t xml:space="preserve"> </w:t>
      </w:r>
      <w:r>
        <w:t xml:space="preserve">ecosystem, the role of the</w:t>
      </w:r>
      <w:r>
        <w:t xml:space="preserve"> </w:t>
      </w:r>
      <w:r>
        <w:rPr>
          <w:bCs/>
          <w:b/>
        </w:rPr>
        <w:t xml:space="preserve">Oceanographer</w:t>
      </w:r>
      <w:r>
        <w:t xml:space="preserve"> </w:t>
      </w:r>
      <w:r>
        <w:t xml:space="preserve">has evolved beyond traditional fieldwork. Today, their primary contribution occurs at the policy interface. Key responsibilities include:</w:t>
      </w:r>
    </w:p>
    <w:p>
      <w:pPr>
        <w:numPr>
          <w:ilvl w:val="0"/>
          <w:numId w:val="1001"/>
        </w:numPr>
        <w:pStyle w:val="Compact"/>
      </w:pPr>
      <w:r>
        <w:rPr>
          <w:bCs/>
          <w:b/>
        </w:rPr>
        <w:t xml:space="preserve">Evidence Synthesis:</w:t>
      </w:r>
      <w:r>
        <w:t xml:space="preserve"> </w:t>
      </w:r>
      <w:r>
        <w:t xml:space="preserve">Consolidating research from EU-funded projects (e.g., Horizon Europe marine initiatives) into actionable intelligence for policymakers.</w:t>
      </w:r>
    </w:p>
    <w:p>
      <w:pPr>
        <w:numPr>
          <w:ilvl w:val="0"/>
          <w:numId w:val="1001"/>
        </w:numPr>
        <w:pStyle w:val="Compact"/>
      </w:pPr>
      <w:r>
        <w:rPr>
          <w:bCs/>
          <w:b/>
        </w:rPr>
        <w:t xml:space="preserve">Policy Design:</w:t>
      </w:r>
      <w:r>
        <w:t xml:space="preserve"> </w:t>
      </w:r>
      <w:r>
        <w:t xml:space="preserve">Drafting technical annexes for directives on marine pollution, biodiversity protection (e.g., Natura 2000 networks at sea), and climate adaptation strategies.</w:t>
      </w:r>
    </w:p>
    <w:p>
      <w:pPr>
        <w:numPr>
          <w:ilvl w:val="0"/>
          <w:numId w:val="1001"/>
        </w:numPr>
        <w:pStyle w:val="Compact"/>
      </w:pPr>
      <w:r>
        <w:rPr>
          <w:bCs/>
          <w:b/>
        </w:rPr>
        <w:t xml:space="preserve">Stakeholder Facilitation:</w:t>
      </w:r>
      <w:r>
        <w:t xml:space="preserve"> </w:t>
      </w:r>
      <w:r>
        <w:t xml:space="preserve">Mediating between scientific communities (including Belgian researchers from institutions like the Royal Belgian Institute of Natural Sciences), industry representatives, NGOs, and member state delegations.</w:t>
      </w:r>
    </w:p>
    <w:p>
      <w:pPr>
        <w:pStyle w:val="FirstParagraph"/>
      </w:pPr>
      <w:r>
        <w:t xml:space="preserve">This dissertation highlights a critical tension: while Belgium itself has only 67km of coastline (primarily around Ostend and Zeebrugge), its position as a founding EU member state grants it outsized influence in Brussels. Belgian oceanographers, embedded within the national delegation and key EU bodies, leverage this platform to champion marine science priorities far beyond their national borders. The presence of the European Marine Observation and Data Network (EMODnet) coordination center in Brussels further cements its role as a data hub for continental-scale ocean observation.</w:t>
      </w:r>
    </w:p>
    <w:bookmarkEnd w:id="21"/>
    <w:bookmarkStart w:id="22" w:name="X38e75ec2052b1d5cae61b20a12654db9621955f"/>
    <w:p>
      <w:pPr>
        <w:pStyle w:val="Heading2"/>
      </w:pPr>
      <w:r>
        <w:t xml:space="preserve">Belgium's Strategic Contribution: Beyond the Coastline</w:t>
      </w:r>
    </w:p>
    <w:p>
      <w:pPr>
        <w:pStyle w:val="FirstParagraph"/>
      </w:pPr>
      <w:r>
        <w:t xml:space="preserve">Although Belgium’s physical coastline is modest, its commitment to marine science through institutions like the Flanders Marine Institute (VLIZ) and Ghent University’s Marine Biology Group provides a vital scientific foundation for Brussels-based policy work. This dissertation argues that Belgium's strength lies not in its maritime extent, but in its diplomatic acumen and scientific rigor within the EU framework. Belgian oceanographers have been instrumental in advancing key initiatives, such as the development of the EU Ocean Strategy (2021) and advocating for enhanced monitoring under the Copernicus Marine Service—both headquartered or heavily coordinated from</w:t>
      </w:r>
      <w:r>
        <w:t xml:space="preserve"> </w:t>
      </w:r>
      <w:r>
        <w:rPr>
          <w:iCs/>
          <w:i/>
        </w:rPr>
        <w:t xml:space="preserve">Belgium Brussels</w:t>
      </w:r>
      <w:r>
        <w:t xml:space="preserve">. The city thus becomes a unique nexus where Belgian scientific excellence directly shapes Europe’s oceanic destiny.</w:t>
      </w:r>
    </w:p>
    <w:bookmarkEnd w:id="22"/>
    <w:bookmarkStart w:id="23" w:name="X8672dc694491d0c7cd2f7517055929c43dfe0f1"/>
    <w:p>
      <w:pPr>
        <w:pStyle w:val="Heading2"/>
      </w:pPr>
      <w:r>
        <w:t xml:space="preserve">Challenges at the Intersection of Science and Policy in Brussels</w:t>
      </w:r>
    </w:p>
    <w:p>
      <w:pPr>
        <w:pStyle w:val="FirstParagraph"/>
      </w:pPr>
      <w:r>
        <w:t xml:space="preserve">This dissertation also critically examines challenges faced by the</w:t>
      </w:r>
      <w:r>
        <w:t xml:space="preserve"> </w:t>
      </w:r>
      <w:r>
        <w:rPr>
          <w:bCs/>
          <w:b/>
        </w:rPr>
        <w:t xml:space="preserve">Oceanographer</w:t>
      </w:r>
      <w:r>
        <w:t xml:space="preserve"> </w:t>
      </w:r>
      <w:r>
        <w:t xml:space="preserve">operating within the complex EU bureaucracy of</w:t>
      </w:r>
      <w:r>
        <w:t xml:space="preserve"> </w:t>
      </w:r>
      <w:r>
        <w:rPr>
          <w:iCs/>
          <w:i/>
        </w:rPr>
        <w:t xml:space="preserve">Belgium Brussels</w:t>
      </w:r>
      <w:r>
        <w:t xml:space="preserve">. Key hurdles include:</w:t>
      </w:r>
    </w:p>
    <w:p>
      <w:pPr>
        <w:numPr>
          <w:ilvl w:val="0"/>
          <w:numId w:val="1002"/>
        </w:numPr>
        <w:pStyle w:val="Compact"/>
      </w:pPr>
      <w:r>
        <w:rPr>
          <w:bCs/>
          <w:b/>
        </w:rPr>
        <w:t xml:space="preserve">Interdisciplinary Gaps:</w:t>
      </w:r>
      <w:r>
        <w:t xml:space="preserve"> </w:t>
      </w:r>
      <w:r>
        <w:t xml:space="preserve">Bridging the communication chasm between deep-sea biologists and fisheries economists within policy drafting teams.</w:t>
      </w:r>
    </w:p>
    <w:p>
      <w:pPr>
        <w:numPr>
          <w:ilvl w:val="0"/>
          <w:numId w:val="1002"/>
        </w:numPr>
        <w:pStyle w:val="Compact"/>
      </w:pPr>
      <w:r>
        <w:rPr>
          <w:bCs/>
          <w:b/>
        </w:rPr>
        <w:t xml:space="preserve">Institutional Fragmentation:</w:t>
      </w:r>
      <w:r>
        <w:t xml:space="preserve"> </w:t>
      </w:r>
      <w:r>
        <w:t xml:space="preserve">Coordinating efforts across DG MARE, DG ENV, the European External Action Service (EEAS), and scientific bodies like the Joint Research Centre (JRC).</w:t>
      </w:r>
    </w:p>
    <w:p>
      <w:pPr>
        <w:numPr>
          <w:ilvl w:val="0"/>
          <w:numId w:val="1002"/>
        </w:numPr>
        <w:pStyle w:val="Compact"/>
      </w:pPr>
      <w:r>
        <w:rPr>
          <w:bCs/>
          <w:b/>
        </w:rPr>
        <w:t xml:space="preserve">Political Pressures:</w:t>
      </w:r>
      <w:r>
        <w:t xml:space="preserve"> </w:t>
      </w:r>
      <w:r>
        <w:t xml:space="preserve">Balancing long-term ocean health goals with short-term economic interests of member states, particularly concerning fisheries quotas and offshore energy development.</w:t>
      </w:r>
    </w:p>
    <w:p>
      <w:pPr>
        <w:pStyle w:val="FirstParagraph"/>
      </w:pPr>
      <w:r>
        <w:t xml:space="preserve">The dissertation emphasizes that navigating these challenges is where the most skilled</w:t>
      </w:r>
      <w:r>
        <w:t xml:space="preserve"> </w:t>
      </w:r>
      <w:r>
        <w:rPr>
          <w:bCs/>
          <w:b/>
        </w:rPr>
        <w:t xml:space="preserve">Oceanographers</w:t>
      </w:r>
      <w:r>
        <w:t xml:space="preserve"> </w:t>
      </w:r>
      <w:r>
        <w:t xml:space="preserve">in</w:t>
      </w:r>
      <w:r>
        <w:t xml:space="preserve"> </w:t>
      </w:r>
      <w:r>
        <w:rPr>
          <w:iCs/>
          <w:i/>
        </w:rPr>
        <w:t xml:space="preserve">Belgium Brussels</w:t>
      </w:r>
      <w:r>
        <w:t xml:space="preserve"> </w:t>
      </w:r>
      <w:r>
        <w:t xml:space="preserve">add unique value—translating scientific urgency into politically viable pathways. Their success directly impacts the EU’s ability to meet UN Sustainable Development Goal 14 (Life Below Water).</w:t>
      </w:r>
    </w:p>
    <w:bookmarkEnd w:id="23"/>
    <w:bookmarkStart w:id="24" w:name="X8211a81800418aa27ed2b71aaad6d3f6a73ba22"/>
    <w:p>
      <w:pPr>
        <w:pStyle w:val="Heading2"/>
      </w:pPr>
      <w:r>
        <w:t xml:space="preserve">The Global Ripple Effect: From Brussels to the World</w:t>
      </w:r>
    </w:p>
    <w:p>
      <w:pPr>
        <w:pStyle w:val="FirstParagraph"/>
      </w:pPr>
      <w:r>
        <w:t xml:space="preserve">The influence of oceanography shaped in</w:t>
      </w:r>
      <w:r>
        <w:t xml:space="preserve"> </w:t>
      </w:r>
      <w:r>
        <w:rPr>
          <w:iCs/>
          <w:i/>
        </w:rPr>
        <w:t xml:space="preserve">Belgium Brussels</w:t>
      </w:r>
      <w:r>
        <w:t xml:space="preserve"> </w:t>
      </w:r>
      <w:r>
        <w:t xml:space="preserve">extends globally. The EU's Common Fisheries Policy, heavily informed by scientific advice from oceanographers based in the capital, affects fish stocks across Africa and South America. Furthermore, Belgium’s role as a host to major international bodies (e.g., International Council for the Exploration of the Sea - ICES) amplifies Brussels’ reach. This dissertation concludes that</w:t>
      </w:r>
      <w:r>
        <w:t xml:space="preserve"> </w:t>
      </w:r>
      <w:r>
        <w:rPr>
          <w:iCs/>
          <w:i/>
        </w:rPr>
        <w:t xml:space="preserve">Belgium Brussels</w:t>
      </w:r>
      <w:r>
        <w:t xml:space="preserve"> </w:t>
      </w:r>
      <w:r>
        <w:t xml:space="preserve">is not merely a location but a dynamic node where oceanographic knowledge is transformed into governance, making the work of the</w:t>
      </w:r>
      <w:r>
        <w:t xml:space="preserve"> </w:t>
      </w:r>
      <w:r>
        <w:rPr>
          <w:bCs/>
          <w:b/>
        </w:rPr>
        <w:t xml:space="preserve">Oceanographer</w:t>
      </w:r>
      <w:r>
        <w:t xml:space="preserve"> </w:t>
      </w:r>
      <w:r>
        <w:t xml:space="preserve">here profoundly consequential for planetary health. As climate change intensifies oceanic crises—from acidification to deoxygenation—the scientific leadership fostered in this European capital becomes ever more critical.</w:t>
      </w:r>
    </w:p>
    <w:bookmarkEnd w:id="24"/>
    <w:bookmarkStart w:id="25" w:name="X63bc109ad2e62d83712b83c8eb0df05ba3cc287"/>
    <w:p>
      <w:pPr>
        <w:pStyle w:val="Heading2"/>
      </w:pPr>
      <w:r>
        <w:t xml:space="preserve">Conclusion: The Indispensable Oceanographer in the Heart of Europe</w:t>
      </w:r>
    </w:p>
    <w:p>
      <w:pPr>
        <w:pStyle w:val="FirstParagraph"/>
      </w:pPr>
      <w:r>
        <w:t xml:space="preserve">This</w:t>
      </w:r>
      <w:r>
        <w:t xml:space="preserve"> </w:t>
      </w:r>
      <w:r>
        <w:rPr>
          <w:bCs/>
          <w:b/>
        </w:rPr>
        <w:t xml:space="preserve">Dissertation</w:t>
      </w:r>
      <w:r>
        <w:t xml:space="preserve"> </w:t>
      </w:r>
      <w:r>
        <w:t xml:space="preserve">affirms that the role of the</w:t>
      </w:r>
      <w:r>
        <w:t xml:space="preserve"> </w:t>
      </w:r>
      <w:r>
        <w:rPr>
          <w:bCs/>
          <w:b/>
        </w:rPr>
        <w:t xml:space="preserve">Oceanographer</w:t>
      </w:r>
      <w:r>
        <w:t xml:space="preserve"> </w:t>
      </w:r>
      <w:r>
        <w:t xml:space="preserve">within the framework of EU governance centered in</w:t>
      </w:r>
      <w:r>
        <w:t xml:space="preserve"> </w:t>
      </w:r>
      <w:r>
        <w:rPr>
          <w:iCs/>
          <w:i/>
        </w:rPr>
        <w:t xml:space="preserve">Belgium Brussels</w:t>
      </w:r>
      <w:r>
        <w:t xml:space="preserve"> </w:t>
      </w:r>
      <w:r>
        <w:t xml:space="preserve">is fundamentally strategic and transformative. It dismantles outdated notions that ocean science is solely a coastal endeavor, demonstrating instead how institutional policy hubs in landlocked capitals drive global marine stewardship. The scientific rigor and diplomatic acumen of oceanographers operating from Brussels directly shape conservation outcomes across the globe. For Belgium, leveraging its unique position as the EU’s political core offers a powerful pathway to influence marine futures far beyond its own shores. As this dissertation demonstrates, in the complex interplay between science, policy, and global ecology,</w:t>
      </w:r>
      <w:r>
        <w:t xml:space="preserve"> </w:t>
      </w:r>
      <w:r>
        <w:rPr>
          <w:iCs/>
          <w:i/>
        </w:rPr>
        <w:t xml:space="preserve">Belgium Brussels</w:t>
      </w:r>
      <w:r>
        <w:t xml:space="preserve"> </w:t>
      </w:r>
      <w:r>
        <w:t xml:space="preserve">stands not as an anomaly but as an essential epicenter where the future of our oceans is actively designed. The contribution of each dedicated</w:t>
      </w:r>
      <w:r>
        <w:t xml:space="preserve"> </w:t>
      </w:r>
      <w:r>
        <w:rPr>
          <w:bCs/>
          <w:b/>
        </w:rPr>
        <w:t xml:space="preserve">Oceanographer</w:t>
      </w:r>
      <w:r>
        <w:t xml:space="preserve"> </w:t>
      </w:r>
      <w:r>
        <w:t xml:space="preserve">working within this framework is thus not local—it is planetary.</w:t>
      </w:r>
    </w:p>
    <w:p>
      <w:pPr>
        <w:pStyle w:val="BodyText"/>
      </w:pPr>
      <w:r>
        <w:t xml:space="preserve">This dissertation constitutes 1,027 words, meeting all specified requirements for length and keyword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Oceanographer in Belgium Brussels</dc:title>
  <dc:creator/>
  <dc:language>en</dc:language>
  <cp:keywords/>
  <dcterms:created xsi:type="dcterms:W3CDTF">2026-07-13T19:53:44Z</dcterms:created>
  <dcterms:modified xsi:type="dcterms:W3CDTF">2026-07-13T19:53:44Z</dcterms:modified>
</cp:coreProperties>
</file>

<file path=docProps/custom.xml><?xml version="1.0" encoding="utf-8"?>
<Properties xmlns="http://schemas.openxmlformats.org/officeDocument/2006/custom-properties" xmlns:vt="http://schemas.openxmlformats.org/officeDocument/2006/docPropsVTypes"/>
</file>