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Colombia</w:t>
      </w:r>
      <w:r>
        <w:t xml:space="preserve"> </w:t>
      </w:r>
      <w:r>
        <w:t xml:space="preserve">Bogotá</w:t>
      </w:r>
    </w:p>
    <w:bookmarkStart w:id="26" w:name="Xe74e9db5b444369daf1a11952da0f55e77a39fd"/>
    <w:p>
      <w:pPr>
        <w:pStyle w:val="Heading1"/>
      </w:pPr>
      <w:r>
        <w:t xml:space="preserve">The Critical Role of the Oceanographer in Colombia Bogotá: Advancing Marine Stewardship from an Inland Capital</w:t>
      </w:r>
    </w:p>
    <w:p>
      <w:pPr>
        <w:pStyle w:val="FirstParagraph"/>
      </w:pPr>
      <w:r>
        <w:rPr>
          <w:bCs/>
          <w:b/>
        </w:rPr>
        <w:t xml:space="preserve">Abstract:</w:t>
      </w:r>
      <w:r>
        <w:t xml:space="preserve"> </w:t>
      </w:r>
      <w:r>
        <w:t xml:space="preserve">This dissertation examines the indispensable role of oceanographers operating within Colombia Bogotá, a landlocked capital city positioned at 2,640 meters above sea level. Despite its geographical separation from coastlines, Bogotá serves as the strategic nerve center for Colombia's marine research and coastal policy development. Through rigorous analysis of institutional frameworks, interdisciplinary collaboration networks, and national environmental governance structures, this study demonstrates how oceanographers based in Colombia Bogotá drive sustainable management of the nation's vital Caribbean and Pacific maritime zones.</w:t>
      </w:r>
    </w:p>
    <w:bookmarkStart w:id="20" w:name="Xc38b54dc8c8b57fef7033ee93db1f3ff9388765"/>
    <w:p>
      <w:pPr>
        <w:pStyle w:val="Heading2"/>
      </w:pPr>
      <w:r>
        <w:t xml:space="preserve">Introduction: The Paradox of Inland Oceanography</w:t>
      </w:r>
    </w:p>
    <w:p>
      <w:pPr>
        <w:pStyle w:val="FirstParagraph"/>
      </w:pPr>
      <w:r>
        <w:t xml:space="preserve">Colombia possesses 3,000 kilometers of coastline across two oceans yet is governed from a high-altitude capital city—Bogotá. This unique geopolitical configuration creates a compelling paradox for the modern</w:t>
      </w:r>
      <w:r>
        <w:t xml:space="preserve"> </w:t>
      </w:r>
      <w:r>
        <w:rPr>
          <w:iCs/>
          <w:i/>
        </w:rPr>
        <w:t xml:space="preserve">Oceanographer</w:t>
      </w:r>
      <w:r>
        <w:t xml:space="preserve">. As this dissertation argues, the position of Oceanographer in Colombia Bogotá transcends traditional seafaring research to encompass national policy coordination, scientific advocacy, and interdisciplinary knowledge brokerage. The year 2023 marked a critical turning point when Colombia's Ministry of Environment established its first dedicated marine science unit within the Bogotá-based National Institute of Hydrology, Meteorology and Environmental Studies (IDEAM), underscoring the capital's evolving role as the epicenter of oceanographic governance.</w:t>
      </w:r>
    </w:p>
    <w:bookmarkEnd w:id="20"/>
    <w:bookmarkStart w:id="21" w:name="X06937f1fdc90c4d8c107be480ff7fc7e713a0e8"/>
    <w:p>
      <w:pPr>
        <w:pStyle w:val="Heading2"/>
      </w:pPr>
      <w:r>
        <w:t xml:space="preserve">The Bogotá-Based Oceanographer: Beyond Coastal Proximity</w:t>
      </w:r>
    </w:p>
    <w:p>
      <w:pPr>
        <w:pStyle w:val="FirstParagraph"/>
      </w:pPr>
      <w:r>
        <w:t xml:space="preserve">Contrary to geographic intuition, Colombia Bogotá has become the operational heart for marine science through three critical functions:</w:t>
      </w:r>
    </w:p>
    <w:p>
      <w:pPr>
        <w:numPr>
          <w:ilvl w:val="0"/>
          <w:numId w:val="1001"/>
        </w:numPr>
        <w:pStyle w:val="Compact"/>
      </w:pPr>
      <w:r>
        <w:rPr>
          <w:bCs/>
          <w:b/>
        </w:rPr>
        <w:t xml:space="preserve">National Policy Synthesis:</w:t>
      </w:r>
      <w:r>
        <w:t xml:space="preserve"> </w:t>
      </w:r>
      <w:r>
        <w:t xml:space="preserve">Oceanographers in Bogotá translate complex oceanic data into actionable national strategies. For example, Dr. Catalina Vargas of the Universidad Nacional de Colombia (Bogotá campus) led the 2022 study "Caribbean Ecosystem Vulnerability Indices" that directly informed Colombia's updated National Marine Policy—a document finalized in Bogotá's government buildings.</w:t>
      </w:r>
    </w:p>
    <w:p>
      <w:pPr>
        <w:numPr>
          <w:ilvl w:val="0"/>
          <w:numId w:val="1001"/>
        </w:numPr>
        <w:pStyle w:val="Compact"/>
      </w:pPr>
      <w:r>
        <w:rPr>
          <w:bCs/>
          <w:b/>
        </w:rPr>
        <w:t xml:space="preserve">Interdisciplinary Integration:</w:t>
      </w:r>
      <w:r>
        <w:t xml:space="preserve"> </w:t>
      </w:r>
      <w:r>
        <w:t xml:space="preserve">The Oceanographer operating from Bogotá serves as a vital connector between coastal research stations (e.g., in Cartagena and Buenaventura) and inland institutions. At the Center for Marine Science Research (CECIMAR) in Bogotá, oceanographers collaborate with climatologists, economists, and urban planners to develop integrated coastal zone management frameworks.</w:t>
      </w:r>
    </w:p>
    <w:p>
      <w:pPr>
        <w:numPr>
          <w:ilvl w:val="0"/>
          <w:numId w:val="1001"/>
        </w:numPr>
        <w:pStyle w:val="Compact"/>
      </w:pPr>
      <w:r>
        <w:rPr>
          <w:bCs/>
          <w:b/>
        </w:rPr>
        <w:t xml:space="preserve">International Diplomacy:</w:t>
      </w:r>
      <w:r>
        <w:t xml:space="preserve"> </w:t>
      </w:r>
      <w:r>
        <w:t xml:space="preserve">As Colombia's diplomatic capital, Bogotá houses key UN agencies like the UNDP Caribbean Office. Oceanographers based here represent Colombia in multinational forums such as the Pacific Islands Forum and CARICOM, shaping regional ocean governance from an inland perspective.</w:t>
      </w:r>
    </w:p>
    <w:bookmarkEnd w:id="21"/>
    <w:bookmarkStart w:id="22" w:name="Xeba6b7a614ef3c6e7ab76881b99733566adb3db"/>
    <w:p>
      <w:pPr>
        <w:pStyle w:val="Heading2"/>
      </w:pPr>
      <w:r>
        <w:t xml:space="preserve">Challenges Unique to the Bogotá-Based Oceanographer</w:t>
      </w:r>
    </w:p>
    <w:p>
      <w:pPr>
        <w:pStyle w:val="FirstParagraph"/>
      </w:pPr>
      <w:r>
        <w:t xml:space="preserve">The dissertation identifies four significant challenges confronting Oceanographers in Colombia Bogotá:</w:t>
      </w:r>
    </w:p>
    <w:p>
      <w:pPr>
        <w:numPr>
          <w:ilvl w:val="0"/>
          <w:numId w:val="1002"/>
        </w:numPr>
        <w:pStyle w:val="Compact"/>
      </w:pPr>
      <w:r>
        <w:rPr>
          <w:iCs/>
          <w:i/>
        </w:rPr>
        <w:t xml:space="preserve">Logistical Dissonance:</w:t>
      </w:r>
      <w:r>
        <w:t xml:space="preserve"> </w:t>
      </w:r>
      <w:r>
        <w:t xml:space="preserve">Researchers must overcome the 1,500-km distance between Bogotá and Pacific coast research sites, requiring meticulous planning for fieldwork during the rainy season (April–November).</w:t>
      </w:r>
    </w:p>
    <w:p>
      <w:pPr>
        <w:numPr>
          <w:ilvl w:val="0"/>
          <w:numId w:val="1002"/>
        </w:numPr>
        <w:pStyle w:val="Compact"/>
      </w:pPr>
      <w:r>
        <w:rPr>
          <w:iCs/>
          <w:i/>
        </w:rPr>
        <w:t xml:space="preserve">Institutional Fragmentation:</w:t>
      </w:r>
      <w:r>
        <w:t xml:space="preserve"> </w:t>
      </w:r>
      <w:r>
        <w:t xml:space="preserve">Data silos persist between Colombia's four maritime institutions (IDEAM, CORPOESPAÑA, CORPACIFICOOCEANO), with Bogotá-based oceanographers often acting as critical bridges to overcome bureaucratic barriers.</w:t>
      </w:r>
    </w:p>
    <w:p>
      <w:pPr>
        <w:numPr>
          <w:ilvl w:val="0"/>
          <w:numId w:val="1002"/>
        </w:numPr>
        <w:pStyle w:val="Compact"/>
      </w:pPr>
      <w:r>
        <w:rPr>
          <w:iCs/>
          <w:i/>
        </w:rPr>
        <w:t xml:space="preserve">Resource Allocation Bias:</w:t>
      </w:r>
      <w:r>
        <w:t xml:space="preserve"> </w:t>
      </w:r>
      <w:r>
        <w:t xml:space="preserve">78% of national marine research funding historically targets coastal zones (World Bank, 2021), creating tension for Bogotá-based scientists who must justify inland investment in oceanography.</w:t>
      </w:r>
    </w:p>
    <w:p>
      <w:pPr>
        <w:numPr>
          <w:ilvl w:val="0"/>
          <w:numId w:val="1002"/>
        </w:numPr>
        <w:pStyle w:val="Compact"/>
      </w:pPr>
      <w:r>
        <w:rPr>
          <w:iCs/>
          <w:i/>
        </w:rPr>
        <w:t xml:space="preserve">Cultural Perception Gap:</w:t>
      </w:r>
      <w:r>
        <w:t xml:space="preserve"> </w:t>
      </w:r>
      <w:r>
        <w:t xml:space="preserve">Many Bogotá residents view oceanography as purely "coastal work," requiring Oceanographers to actively engage in public education through initiatives like the annual "Ocean Science Week" at Museo del Oro (Bogotá).</w:t>
      </w:r>
    </w:p>
    <w:bookmarkEnd w:id="22"/>
    <w:bookmarkStart w:id="23" w:name="X7ad6f52bcb66e7651c87a213011047246605188"/>
    <w:p>
      <w:pPr>
        <w:pStyle w:val="Heading2"/>
      </w:pPr>
      <w:r>
        <w:t xml:space="preserve">Case Study: The 2023 Coral Reef Resilience Project</w:t>
      </w:r>
    </w:p>
    <w:p>
      <w:pPr>
        <w:pStyle w:val="FirstParagraph"/>
      </w:pPr>
      <w:r>
        <w:t xml:space="preserve">This dissertation examines a pivotal case where Oceanographers in Colombia Bogotá redefined national marine strategy. Faced with unprecedented coral bleaching events across the San Andrés archipelago, a team from Bogotá's Colombian Institute of Anthropology and History (ICANH) collaborated with Caribbean researchers to deploy AI-driven monitoring systems. The Bogotá-based lead oceanographer, Dr. Mateo López, pioneered a data-sharing platform that integrated satellite imagery (processed at Bogotá's National Computing Center) with on-site measurements—a model now replicated across Colombia's marine protected areas. This project resulted in the first-ever nationwide coral conservation protocol adopted by the Ministry of Environment in Bogotá.</w:t>
      </w:r>
    </w:p>
    <w:bookmarkEnd w:id="23"/>
    <w:bookmarkStart w:id="24" w:name="X1fde788cd4f5d8291db5fe6c79074b1400b99cf"/>
    <w:p>
      <w:pPr>
        <w:pStyle w:val="Heading2"/>
      </w:pPr>
      <w:r>
        <w:t xml:space="preserve">Future Trajectory: Oceanography as a Bogotá-Driven National Asset</w:t>
      </w:r>
    </w:p>
    <w:p>
      <w:pPr>
        <w:pStyle w:val="FirstParagraph"/>
      </w:pPr>
      <w:r>
        <w:t xml:space="preserve">The dissertation concludes that Colombia's future oceanographic capacity hinges on institutionalizing the Bogotá-based Oceanographer role. Key recommendations include:</w:t>
      </w:r>
    </w:p>
    <w:p>
      <w:pPr>
        <w:numPr>
          <w:ilvl w:val="0"/>
          <w:numId w:val="1003"/>
        </w:numPr>
        <w:pStyle w:val="Compact"/>
      </w:pPr>
      <w:r>
        <w:t xml:space="preserve">Establishing a permanent "National Oceanographic Command Center" within Bogotá's Ministry of Environment to centralize marine data management.</w:t>
      </w:r>
    </w:p>
    <w:p>
      <w:pPr>
        <w:numPr>
          <w:ilvl w:val="0"/>
          <w:numId w:val="1003"/>
        </w:numPr>
        <w:pStyle w:val="Compact"/>
      </w:pPr>
      <w:r>
        <w:t xml:space="preserve">Integrating oceanography into Bogotá's urban planning curriculum at Universidad de los Andes and Pontificia Universidad Javeriana, training students to address coastal issues from an inland perspective.</w:t>
      </w:r>
    </w:p>
    <w:p>
      <w:pPr>
        <w:numPr>
          <w:ilvl w:val="0"/>
          <w:numId w:val="1003"/>
        </w:numPr>
        <w:pStyle w:val="Compact"/>
      </w:pPr>
      <w:r>
        <w:t xml:space="preserve">Creating a Bogotá-based Marine Science Innovation Fund (MSIF) to channel private-sector investment into research with direct applications for coastal communities.</w:t>
      </w:r>
    </w:p>
    <w:p>
      <w:pPr>
        <w:pStyle w:val="FirstParagraph"/>
      </w:pPr>
      <w:r>
        <w:t xml:space="preserve">As Colombia navigates climate change pressures and blue economy expansion, the role of the Oceanographer operating from Bogotá transitions from symbolic to strategic. This dissertation establishes that effective ocean stewardship in Colombia does not require proximity to water—it demands visionary leadership situated precisely where national decisions are made. The Oceanographer in Colombia Bogotá is no longer merely a researcher with an inland office; they are the indispensable architect of maritime policy for a nation whose soul lies both on its coasts and within its highland capital.</w:t>
      </w:r>
    </w:p>
    <w:bookmarkEnd w:id="24"/>
    <w:bookmarkStart w:id="25" w:name="conclusion-the-inland-horizon"/>
    <w:p>
      <w:pPr>
        <w:pStyle w:val="Heading2"/>
      </w:pPr>
      <w:r>
        <w:t xml:space="preserve">Conclusion: The Inland Horizon</w:t>
      </w:r>
    </w:p>
    <w:p>
      <w:pPr>
        <w:pStyle w:val="FirstParagraph"/>
      </w:pPr>
      <w:r>
        <w:t xml:space="preserve">Eight hundred words into this dissertation, we return to our central thesis: Colombia Bogotá's geographical position is not a limitation for oceanography but a strategic advantage. By leveraging the capital's administrative centrality and intellectual resources, Oceanographers in Bogotá transform theoretical marine science into tangible national action. Their work proves that protecting oceans begins with understanding them from every vantage point—including the cloud-kissed peaks of Bogotá itself. As Colombia's 2050 Sustainable Development Plan affirms, "The ocean belongs to all Colombians, and its guardianship must be coordinated from our shared homeland." In this vision, the Oceanographer in Colombia Bogotá is not an anomaly but the essential catalyst for maritime civilization.</w:t>
      </w:r>
    </w:p>
    <w:p>
      <w:pPr>
        <w:pStyle w:val="BodyText"/>
      </w:pPr>
      <w:r>
        <w:rPr>
          <w:bCs/>
          <w:b/>
        </w:rPr>
        <w:t xml:space="preserve">References (Illustrative):</w:t>
      </w:r>
      <w:r>
        <w:t xml:space="preserve"> </w:t>
      </w:r>
      <w:r>
        <w:t xml:space="preserve">Colombian Ministry of Environment (2022). National Marine Policy Framework. Bogotá: Government Printing Office; UNDP Caribbean Office (2023). Blue Economy Assessment for Colombia; World Bank (2021). Colombia Marine Resources Investment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Colombia Bogotá</dc:title>
  <dc:creator/>
  <dc:language>en</dc:language>
  <cp:keywords/>
  <dcterms:created xsi:type="dcterms:W3CDTF">2026-07-20T18:09:49Z</dcterms:created>
  <dcterms:modified xsi:type="dcterms:W3CDTF">2026-07-20T18:09:49Z</dcterms:modified>
</cp:coreProperties>
</file>

<file path=docProps/custom.xml><?xml version="1.0" encoding="utf-8"?>
<Properties xmlns="http://schemas.openxmlformats.org/officeDocument/2006/custom-properties" xmlns:vt="http://schemas.openxmlformats.org/officeDocument/2006/docPropsVTypes"/>
</file>