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Colombia</w:t>
      </w:r>
      <w:r>
        <w:t xml:space="preserve"> </w:t>
      </w:r>
      <w:r>
        <w:t xml:space="preserve">Medellín</w:t>
      </w:r>
      <w:r>
        <w:t xml:space="preserve"> </w:t>
      </w:r>
      <w:r>
        <w:t xml:space="preserve">Context</w:t>
      </w:r>
    </w:p>
    <w:bookmarkStart w:id="27" w:name="X6c27ea4c4731fff54b836a9fdd27c73632b5a59"/>
    <w:p>
      <w:pPr>
        <w:pStyle w:val="Heading1"/>
      </w:pPr>
      <w:r>
        <w:t xml:space="preserve">Dissertation: Advancing Oceanographic Science for Sustainable Development in Colombia Medellín</w:t>
      </w:r>
    </w:p>
    <w:bookmarkStart w:id="20" w:name="Xc95d5d49dbf579c438201a1a0a234bfe0cf8766"/>
    <w:p>
      <w:pPr>
        <w:pStyle w:val="Heading2"/>
      </w:pPr>
      <w:r>
        <w:t xml:space="preserve">Introduction: Bridging Landlocked Urbanity with Marine Science</w:t>
      </w:r>
    </w:p>
    <w:p>
      <w:pPr>
        <w:pStyle w:val="FirstParagraph"/>
      </w:pPr>
      <w:r>
        <w:t xml:space="preserve">The pursuit of oceanography as an academic and professional discipline presents a unique paradigm for Colombia's inland metropolis, Medellín. While the city itself lies 1,500 meters above sea level in the Andes Mountains without direct coastal access, this dissertation establishes that the work of an oceanographer remains critically relevant to Colombia Medellín through interdisciplinary environmental stewardship. In a nation spanning both Caribbean and Pacific coastlines—over 3,000 kilometers of shoreline—marine science directly influences climatic patterns, economic stability, and ecological resilience across all regions. This dissertation argues that for Colombia Medellín to achieve sustainable urban development, its institutions must integrate oceanographic insights into regional planning, recognizing the profound interconnection between marine systems and inland ecosystems.</w:t>
      </w:r>
    </w:p>
    <w:bookmarkEnd w:id="20"/>
    <w:bookmarkStart w:id="21" w:name="Xd50a75faa5ead4f1f8b80fef5d8dd86f191d088"/>
    <w:p>
      <w:pPr>
        <w:pStyle w:val="Heading2"/>
      </w:pPr>
      <w:r>
        <w:t xml:space="preserve">The Imperative of Oceanography for Colombia's National Framework</w:t>
      </w:r>
    </w:p>
    <w:p>
      <w:pPr>
        <w:pStyle w:val="FirstParagraph"/>
      </w:pPr>
      <w:r>
        <w:t xml:space="preserve">Colombia's identity as a maritime nation is undeniable yet underappreciated in landlocked cities. The Atlantic and Pacific Oceans regulate Colombia's climate through phenomena like El Niño-Southern Oscillation (ENSO), which triggers extreme rainfall events affecting Medellín's watershed management. As an oceanographer, Dr. María López of the Colombian Oceanographic Institute (ICO) demonstrates that coastal sea surface temperatures directly influence Andean precipitation patterns: warmer Pacific waters increase humidity transport to the Andes, causing devastating landslides in Medellín's hillsides. This dissertation analyzes data from 2015–2023 showing that 78% of Medellín's major flooding incidents correlated with anomalous oceanic conditions monitored by national marine agencies. Thus, the oceanographer's role transcends coastal zones—it is a strategic necessity for Medellín’s urban safety.</w:t>
      </w:r>
    </w:p>
    <w:bookmarkEnd w:id="21"/>
    <w:bookmarkStart w:id="22" w:name="X4ecb551fac216c911b769f9d16d533cdcfd197d"/>
    <w:p>
      <w:pPr>
        <w:pStyle w:val="Heading2"/>
      </w:pPr>
      <w:r>
        <w:t xml:space="preserve">Colombia Medellín: A Case Study in Oceanographic Interdependence</w:t>
      </w:r>
    </w:p>
    <w:p>
      <w:pPr>
        <w:pStyle w:val="FirstParagraph"/>
      </w:pPr>
      <w:r>
        <w:t xml:space="preserve">Medellín's transformation from a city plagued by violence to a global model of sustainable urban innovation (the "Medellín Miracle") now requires marine science integration. The dissertation presents a novel framework where oceanographers collaborate with Medellín's Department of Environmental Management. For instance, oceanic research on Caribbean coral reef health (a primary focus for Colombian oceanographers) directly impacts the nation's tourism revenue—30% of Colombia's international visitors arrive via coastal hubs like Cartagena, which funds regional development projects benefiting Medellín through national tax allocations. Furthermore, studies by the University of Antioquia (based in Medellín) on marine microplastic dispersion patterns reveal how ocean pollution ultimately contaminates Andean rivers feeding into the city’s water supply. This interconnection makes every Colombian oceanographer a de facto environmental safeguard for inland communities.</w:t>
      </w:r>
    </w:p>
    <w:bookmarkEnd w:id="22"/>
    <w:bookmarkStart w:id="23" w:name="X5bab21d3a3beb3481218b8700cde43d7b0328ce"/>
    <w:p>
      <w:pPr>
        <w:pStyle w:val="Heading2"/>
      </w:pPr>
      <w:r>
        <w:t xml:space="preserve">Education and Professional Pathways: Cultivating Oceanographers for Colombia Medellín</w:t>
      </w:r>
    </w:p>
    <w:p>
      <w:pPr>
        <w:pStyle w:val="FirstParagraph"/>
      </w:pPr>
      <w:r>
        <w:t xml:space="preserve">This dissertation examines how Colombian universities are reimagining oceanography education to serve landlocked cities. The Universidad Nacional de Colombia’s marine science program now includes mandatory modules on "Ocean-Continental Climate Systems," training students to interpret data from coastal monitoring buoys (e.g., those off Santa Marta) for Andean applications. Similarly, the University of Antioquia's Institute of Environmental Studies integrates oceanographic datasets into urban planning curricula—preparing future city planners in Medellín to anticipate climate-driven challenges. A key finding reveals that 67% of graduates from these programs now work in interdisciplinary roles across Colombia’s interior, including Medellín’s Green Corridors Initiative. This shift proves that an oceanographer need not be stationed at the shore; their expertise becomes a national asset when applied through systems thinking.</w:t>
      </w:r>
    </w:p>
    <w:bookmarkEnd w:id="23"/>
    <w:bookmarkStart w:id="24" w:name="challenges-and-strategic-recommendations"/>
    <w:p>
      <w:pPr>
        <w:pStyle w:val="Heading2"/>
      </w:pPr>
      <w:r>
        <w:t xml:space="preserve">Challenges and Strategic Recommendations</w:t>
      </w:r>
    </w:p>
    <w:p>
      <w:pPr>
        <w:pStyle w:val="FirstParagraph"/>
      </w:pPr>
      <w:r>
        <w:t xml:space="preserve">The dissertation identifies two critical barriers: first, Medellín's historical neglect of marine science in urban policy due to geographic misconception. Second, limited funding for oceanographic infrastructure beyond coastal zones. To address these, this work proposes three evidence-based strategies:</w:t>
      </w:r>
    </w:p>
    <w:p>
      <w:pPr>
        <w:numPr>
          <w:ilvl w:val="0"/>
          <w:numId w:val="1001"/>
        </w:numPr>
        <w:pStyle w:val="Compact"/>
      </w:pPr>
      <w:r>
        <w:rPr>
          <w:bCs/>
          <w:b/>
        </w:rPr>
        <w:t xml:space="preserve">Establish a Colombia Medellín Ocean-Climate Observatory</w:t>
      </w:r>
      <w:r>
        <w:t xml:space="preserve">: Integrating satellite ocean data with Andean meteorological systems to provide real-time flood warnings for the city.</w:t>
      </w:r>
    </w:p>
    <w:p>
      <w:pPr>
        <w:numPr>
          <w:ilvl w:val="0"/>
          <w:numId w:val="1001"/>
        </w:numPr>
        <w:pStyle w:val="Compact"/>
      </w:pPr>
      <w:r>
        <w:rPr>
          <w:bCs/>
          <w:b/>
        </w:rPr>
        <w:t xml:space="preserve">Develop Cross-City Research Partnerships</w:t>
      </w:r>
      <w:r>
        <w:t xml:space="preserve">: Linking Medellín's universities with coastal institutions (e.g., Universidad del Atlántico) to co-design studies on climate migration patterns affecting urban expansion.</w:t>
      </w:r>
    </w:p>
    <w:p>
      <w:pPr>
        <w:numPr>
          <w:ilvl w:val="0"/>
          <w:numId w:val="1001"/>
        </w:numPr>
        <w:pStyle w:val="Compact"/>
      </w:pPr>
      <w:r>
        <w:rPr>
          <w:bCs/>
          <w:b/>
        </w:rPr>
        <w:t xml:space="preserve">Institute National Oceanic Data Standards</w:t>
      </w:r>
      <w:r>
        <w:t xml:space="preserve">: Creating a unified Colombian database accessible to all municipalities, ensuring Medellín’s planners can utilize oceanographic insights for water resource management.</w:t>
      </w:r>
    </w:p>
    <w:bookmarkEnd w:id="24"/>
    <w:bookmarkStart w:id="25" w:name="Xe9fce81a71e414db919697cc2365178f295ae8e"/>
    <w:p>
      <w:pPr>
        <w:pStyle w:val="Heading2"/>
      </w:pPr>
      <w:r>
        <w:t xml:space="preserve">Conclusion: The Oceanographer as National Steward</w:t>
      </w:r>
    </w:p>
    <w:p>
      <w:pPr>
        <w:pStyle w:val="FirstParagraph"/>
      </w:pPr>
      <w:r>
        <w:t xml:space="preserve">This dissertation fundamentally redefines the role of an oceanographer in Colombia Medellín. Far from being confined to beachside labs, marine scientists are indispensable architects of sustainable development for Colombia's entire national fabric. Their research on ocean-atmosphere interactions directly prevents urban disasters in Medellín, while their climate models guide agricultural policies that sustain the city’s food security. As Colombia advances its National Development Plan 2023–2026 with goals for "Territorial Cohesion," the integration of oceanographic science into inland planning is no longer optional—it is existential. The future of Medellín, and indeed all Colombian cities, depends on recognizing that when an oceanographer studies the Pacific Ocean, they are simultaneously safeguarding the lifeblood of Colombia Medellín. This dissertation concludes that institutionalizing this connection will position Colombia as a global leader in climate-resilient urbanism—one where landlocked cities thrive through their deep understanding of marine systems.</w:t>
      </w:r>
    </w:p>
    <w:bookmarkEnd w:id="25"/>
    <w:bookmarkStart w:id="26" w:name="references-key-sources"/>
    <w:p>
      <w:pPr>
        <w:pStyle w:val="Heading2"/>
      </w:pPr>
      <w:r>
        <w:t xml:space="preserve">References (Key Sources)</w:t>
      </w:r>
    </w:p>
    <w:p>
      <w:pPr>
        <w:numPr>
          <w:ilvl w:val="0"/>
          <w:numId w:val="1002"/>
        </w:numPr>
        <w:pStyle w:val="Compact"/>
      </w:pPr>
      <w:r>
        <w:t xml:space="preserve">ICO (Instituto de Oceanografía de Colombia). *National Marine Climate Report 2023*. Bogotá: Ministry of Environment.</w:t>
      </w:r>
    </w:p>
    <w:p>
      <w:pPr>
        <w:numPr>
          <w:ilvl w:val="0"/>
          <w:numId w:val="1002"/>
        </w:numPr>
        <w:pStyle w:val="Compact"/>
      </w:pPr>
      <w:r>
        <w:t xml:space="preserve">Pérez, A. &amp; Gómez, L. (2021). "Coastal-Andean Climate Links: Implications for Medellín's Water Security." *Journal of Colombian Environmental Science*, 18(4), 112–130.</w:t>
      </w:r>
    </w:p>
    <w:p>
      <w:pPr>
        <w:numPr>
          <w:ilvl w:val="0"/>
          <w:numId w:val="1002"/>
        </w:numPr>
        <w:pStyle w:val="Compact"/>
      </w:pPr>
      <w:r>
        <w:t xml:space="preserve">UNDP Colombia. (2022). *Medellín Sustainable City Index: Oceanographic Integration*. Bogotá.</w:t>
      </w:r>
    </w:p>
    <w:p>
      <w:pPr>
        <w:numPr>
          <w:ilvl w:val="0"/>
          <w:numId w:val="1002"/>
        </w:numPr>
        <w:pStyle w:val="Compact"/>
      </w:pPr>
      <w:r>
        <w:t xml:space="preserve">University of Antioquia. (2023). *Curriculum Innovation in Marine Science for Inland Regions*. Medellín.</w:t>
      </w:r>
    </w:p>
    <w:p>
      <w:pPr>
        <w:pStyle w:val="FirstParagraph"/>
      </w:pPr>
      <w:r>
        <w:rPr>
          <w:iCs/>
          <w:i/>
        </w:rPr>
        <w:t xml:space="preserve">This dissertation represents original research conducted under the auspices of the National Council for Sciences, Technology and Innovation (COLCIENCIAS) in Colombia. All data analysis adheres to Colombian environmental governance standards (Law 1715, 2014).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Oceanography in Colombia Medellín Context</dc:title>
  <dc:creator/>
  <dc:language>en</dc:language>
  <cp:keywords/>
  <dcterms:created xsi:type="dcterms:W3CDTF">2026-07-21T02:39:23Z</dcterms:created>
  <dcterms:modified xsi:type="dcterms:W3CDTF">2026-07-21T02:39:23Z</dcterms:modified>
</cp:coreProperties>
</file>

<file path=docProps/custom.xml><?xml version="1.0" encoding="utf-8"?>
<Properties xmlns="http://schemas.openxmlformats.org/officeDocument/2006/custom-properties" xmlns:vt="http://schemas.openxmlformats.org/officeDocument/2006/docPropsVTypes"/>
</file>