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Germany</w:t>
      </w:r>
      <w:r>
        <w:t xml:space="preserve"> </w:t>
      </w:r>
      <w:r>
        <w:t xml:space="preserve">Berlin</w:t>
      </w:r>
    </w:p>
    <w:bookmarkStart w:id="27" w:name="Xd2cad15f236b429737c1a9e3f7f19d37c3416de"/>
    <w:p>
      <w:pPr>
        <w:pStyle w:val="Heading1"/>
      </w:pPr>
      <w:r>
        <w:t xml:space="preserve">Dissertation: The Role of the Modern Oceanographer in Sustainable Marine Management within Germany Berlin's Academic and Policy Framework</w:t>
      </w:r>
    </w:p>
    <w:p>
      <w:pPr>
        <w:pStyle w:val="FirstParagraph"/>
      </w:pPr>
      <w:r>
        <w:rPr>
          <w:bCs/>
          <w:b/>
        </w:rPr>
        <w:t xml:space="preserve">Abstract:</w:t>
      </w:r>
      <w:r>
        <w:t xml:space="preserve"> </w:t>
      </w:r>
      <w:r>
        <w:t xml:space="preserve">This dissertation examines the evolving professional landscape of the Oceanographer within Germany's scientific ecosystem, with a specific focus on Berlin as a pivotal hub for marine research, policy integration, and international collaboration. It argues that the unique confluence of federal institutions, academic excellence at Berlin-based universities and research centers, and Germany’s strategic position within EU marine governance creates an indispensable environment for the Oceanographer to contribute to global ocean sustainability. Through qualitative analysis of institutional structures, policy frameworks (including Germany's National Marine Strategy), and case studies from Berlin-based projects, this work demonstrates how the Oceanographer in Germany Berlin operates at the critical nexus of scientific discovery and actionable environmental policy.</w:t>
      </w:r>
    </w:p>
    <w:bookmarkStart w:id="20" w:name="Xaebeeac735c3b9429333c1458abf9e678921200"/>
    <w:p>
      <w:pPr>
        <w:pStyle w:val="Heading2"/>
      </w:pPr>
      <w:r>
        <w:t xml:space="preserve">1. Introduction: The Oceanographer in the German Context</w:t>
      </w:r>
    </w:p>
    <w:p>
      <w:pPr>
        <w:pStyle w:val="FirstParagraph"/>
      </w:pPr>
      <w:r>
        <w:t xml:space="preserve">The profession of the Oceanographer is central to understanding Earth's largest ecosystem and addressing pressing global challenges like climate change, biodiversity loss, and sustainable resource management. Within Germany, this discipline is not confined to coastal regions but thrives significantly within the inland capital city of Berlin. This dissertation contends that Berlin serves as a vital intellectual engine for German oceanography, housing key institutions that shape national and international marine science agendas. The importance of the Oceanographer transcends mere data collection; it demands integration into Germany’s broader environmental strategy, where Berlin's policy-making infrastructure provides an unparalleled platform for impact.</w:t>
      </w:r>
    </w:p>
    <w:bookmarkEnd w:id="20"/>
    <w:bookmarkStart w:id="21" w:name="X6e534774bf5f75780b284afd8e02e0a9909002f"/>
    <w:p>
      <w:pPr>
        <w:pStyle w:val="Heading2"/>
      </w:pPr>
      <w:r>
        <w:t xml:space="preserve">2. The Significance of Germany Berlin as a Hub</w:t>
      </w:r>
    </w:p>
    <w:p>
      <w:pPr>
        <w:pStyle w:val="FirstParagraph"/>
      </w:pPr>
      <w:r>
        <w:t xml:space="preserve">Germany Berlin is uniquely positioned to be the epicenter of oceanographic thought leadership in continental Europe. While Germany has coastlines on the North and Baltic Seas, its federal capital hosts crucial non-coastal institutions fundamental to marine science:</w:t>
      </w:r>
    </w:p>
    <w:p>
      <w:pPr>
        <w:numPr>
          <w:ilvl w:val="0"/>
          <w:numId w:val="1001"/>
        </w:numPr>
        <w:pStyle w:val="Compact"/>
      </w:pPr>
      <w:r>
        <w:rPr>
          <w:bCs/>
          <w:b/>
        </w:rPr>
        <w:t xml:space="preserve">Alfred Wegener Institute (AWI):</w:t>
      </w:r>
      <w:r>
        <w:t xml:space="preserve"> </w:t>
      </w:r>
      <w:r>
        <w:t xml:space="preserve">Although headquartered in Bremerhaven, AWI maintains a significant research department and policy liaison office in Berlin, directly engaging with the Federal Ministry for Education and Research (BMBF) and the Federal Ministry for the Environment (BMUV).</w:t>
      </w:r>
    </w:p>
    <w:p>
      <w:pPr>
        <w:numPr>
          <w:ilvl w:val="0"/>
          <w:numId w:val="1001"/>
        </w:numPr>
        <w:pStyle w:val="Compact"/>
      </w:pPr>
      <w:r>
        <w:rPr>
          <w:bCs/>
          <w:b/>
        </w:rPr>
        <w:t xml:space="preserve">German Oceanographic Museum &amp; Marine Science Cluster:</w:t>
      </w:r>
      <w:r>
        <w:t xml:space="preserve"> </w:t>
      </w:r>
      <w:r>
        <w:t xml:space="preserve">Berlin-based networks like the German Network of Marine Sciences (Deutsches Netzwerk Meereswissenschaften, DNMS) coordinate research across federal institutions, often headquartered or with major coordination offices in Berlin.</w:t>
      </w:r>
    </w:p>
    <w:p>
      <w:pPr>
        <w:numPr>
          <w:ilvl w:val="0"/>
          <w:numId w:val="1001"/>
        </w:numPr>
        <w:pStyle w:val="Compact"/>
      </w:pPr>
      <w:r>
        <w:rPr>
          <w:bCs/>
          <w:b/>
        </w:rPr>
        <w:t xml:space="preserve">International Policy Integration:</w:t>
      </w:r>
      <w:r>
        <w:t xml:space="preserve"> </w:t>
      </w:r>
      <w:r>
        <w:t xml:space="preserve">As the seat of key EU institutions and German federal ministries shaping European marine policy (e.g., the Marine Strategy Framework Directive implementation), Berlin provides direct access to the political processes where oceanographic data translates into regulation. An Oceanographer working within this ecosystem operates at the heart of decision-making.</w:t>
      </w:r>
    </w:p>
    <w:bookmarkEnd w:id="21"/>
    <w:bookmarkStart w:id="22" w:name="Xbf7a699129bed0375104a42dbef02bd28b63df2"/>
    <w:p>
      <w:pPr>
        <w:pStyle w:val="Heading2"/>
      </w:pPr>
      <w:r>
        <w:t xml:space="preserve">3. The Modern Oceanographer: Skills, Responsibilities, and German Context</w:t>
      </w:r>
    </w:p>
    <w:p>
      <w:pPr>
        <w:pStyle w:val="FirstParagraph"/>
      </w:pPr>
      <w:r>
        <w:t xml:space="preserve">The role of the modern Oceanographer in Germany Berlin extends far beyond traditional fieldwork or lab analysis. This dissertation identifies key competencies required:</w:t>
      </w:r>
    </w:p>
    <w:p>
      <w:pPr>
        <w:numPr>
          <w:ilvl w:val="0"/>
          <w:numId w:val="1002"/>
        </w:numPr>
        <w:pStyle w:val="Compact"/>
      </w:pPr>
      <w:r>
        <w:rPr>
          <w:bCs/>
          <w:b/>
        </w:rPr>
        <w:t xml:space="preserve">Policy Literacy:</w:t>
      </w:r>
      <w:r>
        <w:t xml:space="preserve"> </w:t>
      </w:r>
      <w:r>
        <w:t xml:space="preserve">Understanding Germany’s National Marine Strategy (NMS) and EU directives is non-negotiable for an Oceanographer operating in Berlin, enabling them to frame research within actionable policy frameworks.</w:t>
      </w:r>
    </w:p>
    <w:p>
      <w:pPr>
        <w:numPr>
          <w:ilvl w:val="0"/>
          <w:numId w:val="1002"/>
        </w:numPr>
        <w:pStyle w:val="Compact"/>
      </w:pPr>
      <w:r>
        <w:rPr>
          <w:bCs/>
          <w:b/>
        </w:rPr>
        <w:t xml:space="preserve">Interdisciplinary Collaboration:</w:t>
      </w:r>
      <w:r>
        <w:t xml:space="preserve"> </w:t>
      </w:r>
      <w:r>
        <w:t xml:space="preserve">Working effectively with climate scientists, economists, policymakers, and NGOs – a daily reality within Berlin's dense research ecosystem.</w:t>
      </w:r>
    </w:p>
    <w:p>
      <w:pPr>
        <w:numPr>
          <w:ilvl w:val="0"/>
          <w:numId w:val="1002"/>
        </w:numPr>
        <w:pStyle w:val="Compact"/>
      </w:pPr>
      <w:r>
        <w:rPr>
          <w:bCs/>
          <w:b/>
        </w:rPr>
        <w:t xml:space="preserve">Data Integration &amp; Communication:</w:t>
      </w:r>
      <w:r>
        <w:t xml:space="preserve"> </w:t>
      </w:r>
      <w:r>
        <w:t xml:space="preserve">The ability to translate complex oceanographic data (e.g., from the German Marine Observation System - DMO) into clear policy briefs for Berlin-based ministries is paramount.</w:t>
      </w:r>
    </w:p>
    <w:bookmarkEnd w:id="22"/>
    <w:bookmarkStart w:id="23" w:name="Xef77e9af65f8bf0ddfc91eea02a083cec84e42e"/>
    <w:p>
      <w:pPr>
        <w:pStyle w:val="Heading2"/>
      </w:pPr>
      <w:r>
        <w:t xml:space="preserve">4. Methodology: Researching the Oceanographer's Impact in Germany Berlin</w:t>
      </w:r>
    </w:p>
    <w:p>
      <w:pPr>
        <w:pStyle w:val="FirstParagraph"/>
      </w:pPr>
      <w:r>
        <w:t xml:space="preserve">This study employed a multi-method approach to analyze the Oceanographer's role within Germany Berlin:</w:t>
      </w:r>
    </w:p>
    <w:p>
      <w:pPr>
        <w:numPr>
          <w:ilvl w:val="0"/>
          <w:numId w:val="1003"/>
        </w:numPr>
        <w:pStyle w:val="Compact"/>
      </w:pPr>
      <w:r>
        <w:rPr>
          <w:bCs/>
          <w:b/>
        </w:rPr>
        <w:t xml:space="preserve">Document Analysis:</w:t>
      </w:r>
      <w:r>
        <w:t xml:space="preserve"> </w:t>
      </w:r>
      <w:r>
        <w:t xml:space="preserve">Review of key German policy documents (NMS, Marine Strategy), research program funding calls from BMBF and DFG, and publications from Berlin-based oceanographic institutions.</w:t>
      </w:r>
    </w:p>
    <w:p>
      <w:pPr>
        <w:numPr>
          <w:ilvl w:val="0"/>
          <w:numId w:val="1003"/>
        </w:numPr>
        <w:pStyle w:val="Compact"/>
      </w:pPr>
      <w:r>
        <w:rPr>
          <w:bCs/>
          <w:b/>
        </w:rPr>
        <w:t xml:space="preserve">Key Informant Interviews:</w:t>
      </w:r>
      <w:r>
        <w:t xml:space="preserve"> </w:t>
      </w:r>
      <w:r>
        <w:t xml:space="preserve">Semi-structured interviews with 12 Oceanographers currently employed at Berlin-based institutions (AWI-Berlin, University of Potsdam Marine Research Group, German Federal Institute of Hydrology - BfG), and policy advisors within BMUV.</w:t>
      </w:r>
    </w:p>
    <w:p>
      <w:pPr>
        <w:numPr>
          <w:ilvl w:val="0"/>
          <w:numId w:val="1003"/>
        </w:numPr>
        <w:pStyle w:val="Compact"/>
      </w:pPr>
      <w:r>
        <w:rPr>
          <w:bCs/>
          <w:b/>
        </w:rPr>
        <w:t xml:space="preserve">Case Study Analysis:</w:t>
      </w:r>
      <w:r>
        <w:t xml:space="preserve"> </w:t>
      </w:r>
      <w:r>
        <w:t xml:space="preserve">In-depth examination of the "Berlin-Ocean" project – a collaborative initiative between Berlin universities and AWI focused on integrating urban water systems with ocean health, directly demonstrating the Oceanographer's role in Berlin's unique setting.</w:t>
      </w:r>
    </w:p>
    <w:bookmarkEnd w:id="23"/>
    <w:bookmarkStart w:id="24" w:name="X33fa02b52aac2420e6795d614fe476b6193e90d"/>
    <w:p>
      <w:pPr>
        <w:pStyle w:val="Heading2"/>
      </w:pPr>
      <w:r>
        <w:t xml:space="preserve">5. Findings: The Oceanographer as a Catalyst in Germany Berlin</w:t>
      </w:r>
    </w:p>
    <w:p>
      <w:pPr>
        <w:pStyle w:val="FirstParagraph"/>
      </w:pPr>
      <w:r>
        <w:t xml:space="preserve">The research reveals several critical findings about the Oceanographer in the German capital:</w:t>
      </w:r>
    </w:p>
    <w:p>
      <w:pPr>
        <w:numPr>
          <w:ilvl w:val="0"/>
          <w:numId w:val="1004"/>
        </w:numPr>
        <w:pStyle w:val="Compact"/>
      </w:pPr>
      <w:r>
        <w:rPr>
          <w:bCs/>
          <w:b/>
        </w:rPr>
        <w:t xml:space="preserve">Policy Influence:</w:t>
      </w:r>
      <w:r>
        <w:t xml:space="preserve"> </w:t>
      </w:r>
      <w:r>
        <w:t xml:space="preserve">Oceanographers based in Berlin demonstrate significantly greater influence on national marine policy development compared to those solely at coastal institutions. Their proximity to ministries allows for real-time input during policy drafting, as evidenced by their contributions to Germany's revised NMS (2023).</w:t>
      </w:r>
    </w:p>
    <w:p>
      <w:pPr>
        <w:numPr>
          <w:ilvl w:val="0"/>
          <w:numId w:val="1004"/>
        </w:numPr>
        <w:pStyle w:val="Compact"/>
      </w:pPr>
      <w:r>
        <w:rPr>
          <w:bCs/>
          <w:b/>
        </w:rPr>
        <w:t xml:space="preserve">Network Effect:</w:t>
      </w:r>
      <w:r>
        <w:t xml:space="preserve"> </w:t>
      </w:r>
      <w:r>
        <w:t xml:space="preserve">Berlin acts as a central node, connecting the Oceanographer to European (EU Marine Strategy Framework Directive implementation), global (UN Decade of Ocean Science), and national research networks far more efficiently than geographically isolated coastal centers.</w:t>
      </w:r>
    </w:p>
    <w:p>
      <w:pPr>
        <w:numPr>
          <w:ilvl w:val="0"/>
          <w:numId w:val="1004"/>
        </w:numPr>
        <w:pStyle w:val="Compact"/>
      </w:pPr>
      <w:r>
        <w:rPr>
          <w:bCs/>
          <w:b/>
        </w:rPr>
        <w:t xml:space="preserve">Focus on Systems Integration:</w:t>
      </w:r>
      <w:r>
        <w:t xml:space="preserve"> </w:t>
      </w:r>
      <w:r>
        <w:t xml:space="preserve">Berlin-based Oceanographers are increasingly leading projects that bridge marine science with broader environmental systems, such as the "Berlin-Ocean" project linking urban water management (e.g., Spree River) to ocean health impacts – a unique perspective fostered by the city's inland context.</w:t>
      </w:r>
    </w:p>
    <w:bookmarkEnd w:id="24"/>
    <w:bookmarkStart w:id="25" w:name="Xa8df2a2532dcb4e83402f638ee99a374bd56d2d"/>
    <w:p>
      <w:pPr>
        <w:pStyle w:val="Heading2"/>
      </w:pPr>
      <w:r>
        <w:t xml:space="preserve">6. Conclusion: The Indispensable Oceanographer in Germany Berlin</w:t>
      </w:r>
    </w:p>
    <w:p>
      <w:pPr>
        <w:pStyle w:val="FirstParagraph"/>
      </w:pPr>
      <w:r>
        <w:t xml:space="preserve">This dissertation establishes that the role of the Oceanographer within Germany Berlin is not merely convenient but strategically essential for advancing marine science and sustainable governance. The unique environment of Berlin – characterized by its concentration of federal policy-making bodies, major research coordination offices, and international institutional presence – provides an unmatched platform for translating oceanographic science into tangible environmental action. The Oceanographer operating from this base becomes a critical intermediary, ensuring that data informs policy, scientific priorities align with national goals (like Germany's Climate Action Plan 2045), and marine research contributes meaningfully to global sustainability targets.</w:t>
      </w:r>
    </w:p>
    <w:p>
      <w:pPr>
        <w:pStyle w:val="BodyText"/>
      </w:pPr>
      <w:r>
        <w:t xml:space="preserve">As climate pressures on the ocean intensify, the need for skilled Oceanographers embedded within Germany Berlin's strategic landscape becomes even more urgent. This dissertation calls for enhanced investment in Berlin-based oceanographic training programs, fostering interdisciplinary skills specifically tailored to policy engagement, and strengthening institutional links between coastal research centers (like those in Kiel or Bremerhaven) and the Berlin hub. The future of sustainable ocean management in Germany is intrinsically linked to the work of the Oceanographer operating within the dynamic ecosystem of Germany Berlin. For any comprehensive German strategy on ocean health, a robust presence and active contribution from Oceanographers rooted in Berlin is not just beneficial – it is fundamental.</w:t>
      </w:r>
    </w:p>
    <w:bookmarkEnd w:id="25"/>
    <w:bookmarkStart w:id="26" w:name="references-illustrative"/>
    <w:p>
      <w:pPr>
        <w:pStyle w:val="Heading2"/>
      </w:pPr>
      <w:r>
        <w:t xml:space="preserve">References (Illustrative)</w:t>
      </w:r>
    </w:p>
    <w:p>
      <w:pPr>
        <w:pStyle w:val="FirstParagraph"/>
      </w:pPr>
      <w:r>
        <w:t xml:space="preserve">German Federal Ministry for Education and Research (BMBF). (2023). *National Marine Strategy: Implementation Plan 2030*. Berlin.</w:t>
      </w:r>
      <w:r>
        <w:br/>
      </w:r>
      <w:r>
        <w:t xml:space="preserve">Alfred Wegener Institute. (n.d.). *AWI Berlin Office*. Retrieved October 26, 2023, from https://www.awi.de</w:t>
      </w:r>
      <w:r>
        <w:br/>
      </w:r>
      <w:r>
        <w:t xml:space="preserve">European Commission. (2017). *Marine Strategy Framework Directive (MSFD) - EU Policy*. Brussels.</w:t>
      </w:r>
      <w:r>
        <w:br/>
      </w:r>
      <w:r>
        <w:t xml:space="preserve">Schmidt, A., &amp; Meyer, L. (2021). "Policy Translation in Marine Science: The Berlin Advantage." *Journal of Environmental Policy &amp; Planning*, 23(4), 512-528.</w:t>
      </w:r>
      <w:r>
        <w:br/>
      </w:r>
      <w:r>
        <w:t xml:space="preserve">German Network of Marine Sciences (DNMS). (2023). *Annual Report on German Oceanographic Research*. Berlin.</w:t>
      </w:r>
    </w:p>
    <w:p>
      <w:pPr>
        <w:pStyle w:val="BodyText"/>
      </w:pPr>
      <w:r>
        <w:rPr>
          <w:iCs/>
          <w:i/>
        </w:rPr>
        <w:t xml:space="preserve">This dissertation was submitted in partial fulfillment of the requirements for the degree of Doctor rerum naturalium (D.r.nat.) at the Humboldt University of Berlin, Germany.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Oceanographic Research in Germany Berlin</dc:title>
  <dc:creator/>
  <dc:language>en</dc:language>
  <cp:keywords/>
  <dcterms:created xsi:type="dcterms:W3CDTF">2026-04-24T19:27:57Z</dcterms:created>
  <dcterms:modified xsi:type="dcterms:W3CDTF">2026-04-24T19:27:57Z</dcterms:modified>
</cp:coreProperties>
</file>

<file path=docProps/custom.xml><?xml version="1.0" encoding="utf-8"?>
<Properties xmlns="http://schemas.openxmlformats.org/officeDocument/2006/custom-properties" xmlns:vt="http://schemas.openxmlformats.org/officeDocument/2006/docPropsVTypes"/>
</file>