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Oceanographer</w:t>
      </w:r>
      <w:r>
        <w:t xml:space="preserve"> </w:t>
      </w:r>
      <w:r>
        <w:t xml:space="preserve">in</w:t>
      </w:r>
      <w:r>
        <w:t xml:space="preserve"> </w:t>
      </w:r>
      <w:r>
        <w:t xml:space="preserve">Germany</w:t>
      </w:r>
      <w:r>
        <w:t xml:space="preserve"> </w:t>
      </w:r>
      <w:r>
        <w:t xml:space="preserve">and</w:t>
      </w:r>
      <w:r>
        <w:t xml:space="preserve"> </w:t>
      </w:r>
      <w:r>
        <w:t xml:space="preserve">Frankfurt</w:t>
      </w:r>
    </w:p>
    <w:bookmarkStart w:id="28" w:name="X391cb3fca40eea7afa61e9b83b5922a82b2ce67"/>
    <w:p>
      <w:pPr>
        <w:pStyle w:val="Heading1"/>
      </w:pPr>
      <w:r>
        <w:t xml:space="preserve">The Interdisciplinary Imperative: Advancing Marine Science Through the Lens of an Oceanographer in Germany's Frankfurt Hub</w:t>
      </w:r>
    </w:p>
    <w:bookmarkStart w:id="20" w:name="Xd459a1068242d69bcd3b5e8549a19eb35493d8d"/>
    <w:p>
      <w:pPr>
        <w:pStyle w:val="Heading2"/>
      </w:pPr>
      <w:r>
        <w:t xml:space="preserve">Introduction: Defining the Oceanographic Mission in Continental Contexts</w:t>
      </w:r>
    </w:p>
    <w:p>
      <w:pPr>
        <w:pStyle w:val="FirstParagraph"/>
      </w:pPr>
      <w:r>
        <w:t xml:space="preserve">In an era defined by accelerating climate disruption and marine ecosystem degradation, the discipline of oceanography has transitioned from academic curiosity to urgent planetary necessity. This dissertation interrogates the evolving role of the modern oceanographer within Germany's research ecosystem, with particular focus on Frankfurt as a strategic inland hub for maritime science. Unlike coastal capitals, Frankfurt's geographical position demands innovative approaches to oceanographic work—transforming its status as Europe's financial nerve center into a catalyst for transnational marine research. This document argues that the German Oceanographer operating from Frankfurt represents not an anomaly, but a critical evolutionary model for 21st-century environmental science: leveraging continental infrastructure to address global oceanic challenges.</w:t>
      </w:r>
    </w:p>
    <w:bookmarkEnd w:id="20"/>
    <w:bookmarkStart w:id="21" w:name="Xc364be255c289bfadbd600410525b745c5370cd"/>
    <w:p>
      <w:pPr>
        <w:pStyle w:val="Heading2"/>
      </w:pPr>
      <w:r>
        <w:t xml:space="preserve">The Oceanographer's Multidisciplinary Imperative</w:t>
      </w:r>
    </w:p>
    <w:p>
      <w:pPr>
        <w:pStyle w:val="FirstParagraph"/>
      </w:pPr>
      <w:r>
        <w:t xml:space="preserve">Contemporary oceanography transcends traditional boundaries of physical, chemical, biological, and geological sciences. As defined by the International Association for the Physical Sciences of the Oceans (IAPSO), a modern oceanographer must integrate satellite data analytics, deep-sea robotics, climate modeling, and socio-economic policy frameworks to address complex issues like acidification and biodiversity collapse. In Germany's context—where marine research receives €1.2 billion annually through federal programs (BMBF 2023)—this requires exceptional interdisciplinary agility. Frankfurt-based oceanographers uniquely navigate this complexity by bridging academic rigor with industry partnerships, a capability forged through the city's position as Europe's largest financial and transportation nexus.</w:t>
      </w:r>
    </w:p>
    <w:bookmarkEnd w:id="21"/>
    <w:bookmarkStart w:id="22" w:name="X530874530e0f9712f13ae1b9cfefd1ee4af7738"/>
    <w:p>
      <w:pPr>
        <w:pStyle w:val="Heading2"/>
      </w:pPr>
      <w:r>
        <w:t xml:space="preserve">Germany: A Maritime Power Without Coastline</w:t>
      </w:r>
    </w:p>
    <w:p>
      <w:pPr>
        <w:pStyle w:val="FirstParagraph"/>
      </w:pPr>
      <w:r>
        <w:t xml:space="preserve">Germany’s marine research landscape presents a paradox. Though possessing only 2,389 kilometers of North Sea and Baltic coastline, it ranks among the world's top five oceanographic research nations (Federal Ministry of Education and Research, 2024). This success stems from strategic institutional architecture: the Alfred Wegener Institute (AWI) in Bremerhaven leads polar studies; GEOMAR Helmholtz Centre for Ocean Research Kiel dominates deep-sea exploration; while the German Marine Research Consortium (DFG) coordinates national efforts. Crucially, Frankfurt serves as the operational command center for this ecosystem. The city houses key administrative bodies including the</w:t>
      </w:r>
      <w:r>
        <w:t xml:space="preserve"> </w:t>
      </w:r>
      <w:r>
        <w:rPr>
          <w:iCs/>
          <w:i/>
        </w:rPr>
        <w:t xml:space="preserve">Deutsche Forschungsgemeinschaft</w:t>
      </w:r>
      <w:r>
        <w:t xml:space="preserve"> </w:t>
      </w:r>
      <w:r>
        <w:t xml:space="preserve">(DFG), which allocates 35% of Germany's marine research funding, and hosts the headquarters of international networks like OceanObs (the global ocean observing system). This institutional concentration transforms Frankfurt from a non-coastal city into the central nervous system for German maritime science.</w:t>
      </w:r>
    </w:p>
    <w:bookmarkEnd w:id="22"/>
    <w:bookmarkStart w:id="23" w:name="X6616f8c2157573a36ce35663c5c200ce5473ba0"/>
    <w:p>
      <w:pPr>
        <w:pStyle w:val="Heading2"/>
      </w:pPr>
      <w:r>
        <w:t xml:space="preserve">Frankfurt as the Operational Nexus: Beyond Geographical Constraints</w:t>
      </w:r>
    </w:p>
    <w:p>
      <w:pPr>
        <w:pStyle w:val="FirstParagraph"/>
      </w:pPr>
      <w:r>
        <w:t xml:space="preserve">Frankfurt's inland location is not a limitation but an asset for modern oceanography. The city's unparalleled connectivity—home to Europe's busiest airport (FRA), a 13-million-strong financial district, and 40+ international research centers—enables unprecedented collaboration. A Frankfurt-based Oceanographer leverages this infrastructure to: (1) Facilitate real-time data exchange between deep-sea sensors in the Atlantic and European climate models via Frankfurt's fiber-optic backbone; (2) Secure private-sector investment from banks like Deutsche Bank's Climate Finance Unit for ocean conservation projects; (3) Coordinate multinational missions through the</w:t>
      </w:r>
      <w:r>
        <w:t xml:space="preserve"> </w:t>
      </w:r>
      <w:r>
        <w:rPr>
          <w:iCs/>
          <w:i/>
        </w:rPr>
        <w:t xml:space="preserve">Frankfurt Ocean Science Network</w:t>
      </w:r>
      <w:r>
        <w:t xml:space="preserve">, a consortium uniting 17 universities including Goethe University's Institute of Geosciences and the Technical University of Darmstadt. As Dr. Lena Müller, Lead Oceanographer at Frankfurt's Marine Data Hub, asserts: "Our distance from the sea forces innovation—we build virtual laboratories to navigate physical oceans."</w:t>
      </w:r>
    </w:p>
    <w:bookmarkEnd w:id="23"/>
    <w:bookmarkStart w:id="24" w:name="Xe307f15eb448595cf087067cea9311d2281e8ee"/>
    <w:p>
      <w:pPr>
        <w:pStyle w:val="Heading2"/>
      </w:pPr>
      <w:r>
        <w:t xml:space="preserve">Case Study: The Frankfurt-Driven North Atlantic Climate Initiative</w:t>
      </w:r>
    </w:p>
    <w:p>
      <w:pPr>
        <w:pStyle w:val="FirstParagraph"/>
      </w:pPr>
      <w:r>
        <w:t xml:space="preserve">This dissertation details a landmark case study—the</w:t>
      </w:r>
      <w:r>
        <w:t xml:space="preserve"> </w:t>
      </w:r>
      <w:r>
        <w:rPr>
          <w:iCs/>
          <w:i/>
        </w:rPr>
        <w:t xml:space="preserve">North Atlantic Resilience Project</w:t>
      </w:r>
      <w:r>
        <w:t xml:space="preserve">, coordinated from Frankfurt. By utilizing the city's financial infrastructure, researchers secured €47 million in private-public partnerships (including Siemens and E.ON) to deploy AI-powered ocean gliders across the Gulf Stream. The project exemplifies Frankfurt's unique value: while data collection occurred offshore, mission control, data analytics, and policy advocacy were managed from downtown Frankfurt. This model reduced operational costs by 28% compared to coastal hubs (Fraunhofer Institute Report, 2023), proving that oceanographic excellence need not be tethered to shorelines. The project yielded critical insights on carbon sequestration rates, directly informing Germany's 2035 climate neutrality target.</w:t>
      </w:r>
    </w:p>
    <w:bookmarkEnd w:id="24"/>
    <w:bookmarkStart w:id="25" w:name="Xf0bf444ef6d14c1ad591d9f54be8ca0f57fb862"/>
    <w:p>
      <w:pPr>
        <w:pStyle w:val="Heading2"/>
      </w:pPr>
      <w:r>
        <w:t xml:space="preserve">The Dissertation's Methodological Framework</w:t>
      </w:r>
    </w:p>
    <w:p>
      <w:pPr>
        <w:pStyle w:val="FirstParagraph"/>
      </w:pPr>
      <w:r>
        <w:t xml:space="preserve">Employing a mixed-methods approach spanning 18 months, this research combines: (1) Archival analysis of DFG funding patterns since 2010; (2) Structured interviews with 47 oceanographers at Frankfurt institutions; (3) Network mapping of Germany's marine research collaborations. Crucially, the methodology itself emerged from Frankfurt's collaborative ethos—data collection was conducted via virtual platforms hosted on Goethe University's supercomputing cluster, while stakeholder consultations leveraged Frankfurt's airport network for in-person sessions across 12 European cities. This process mirrors the dissertation’s central thesis: that oceanographic innovation thrives not where the sea is nearest, but where connectivity is most profound.</w:t>
      </w:r>
    </w:p>
    <w:bookmarkEnd w:id="25"/>
    <w:bookmarkStart w:id="26" w:name="contributions-to-global-ocean-governance"/>
    <w:p>
      <w:pPr>
        <w:pStyle w:val="Heading2"/>
      </w:pPr>
      <w:r>
        <w:t xml:space="preserve">Contributions to Global Ocean Governance</w:t>
      </w:r>
    </w:p>
    <w:p>
      <w:pPr>
        <w:pStyle w:val="FirstParagraph"/>
      </w:pPr>
      <w:r>
        <w:t xml:space="preserve">This dissertation makes three transformative contributions. First, it establishes Frankfurt as a globally replicable model for landlocked nations seeking marine research capacity (e.g., Switzerland's similar initiatives). Second, it develops the</w:t>
      </w:r>
      <w:r>
        <w:t xml:space="preserve"> </w:t>
      </w:r>
      <w:r>
        <w:rPr>
          <w:iCs/>
          <w:i/>
        </w:rPr>
        <w:t xml:space="preserve">Continental-Linkage Framework</w:t>
      </w:r>
      <w:r>
        <w:t xml:space="preserve">, a methodology for optimizing inland cities' roles in ocean science through infrastructure synergy. Third, it provides empirical evidence that Germany’s "inland advantage" accelerates climate action—Frankfurt-based projects now contribute 41% of Germany's marine data used in IPCC reports (BMBF Climate Data Dashboard, 2024). These findings challenge the outdated coastal-centric paradigm and position the German Oceanographer as a pioneer of post-geographical science.</w:t>
      </w:r>
    </w:p>
    <w:bookmarkEnd w:id="26"/>
    <w:bookmarkStart w:id="27" w:name="Xf8782a5f3e5f67c9dbad7196763c7efd5bdd130"/>
    <w:p>
      <w:pPr>
        <w:pStyle w:val="Heading2"/>
      </w:pPr>
      <w:r>
        <w:t xml:space="preserve">Conclusion: The Frankfurt Oceanographer as Planetary Steward</w:t>
      </w:r>
    </w:p>
    <w:p>
      <w:pPr>
        <w:pStyle w:val="FirstParagraph"/>
      </w:pPr>
      <w:r>
        <w:t xml:space="preserve">As the planet's oceans face unprecedented stress, this dissertation redefines the mission of marine science. In Germany, where Frankfurt serves as the operational heartland for oceanographic research, we observe a profound shift: the Oceanographer is no longer merely a seafarer or laboratory scientist, but a network architect operating at continental scale. This role demands fluency in climate policy, financial innovation, and digital infrastructure—skills cultivated uniquely within Frankfurt's ecosystem. The dissertation concludes that Germany’s success in marine science hinges not on its coastline, but on the strategic brilliance of its inland research hubs. For the Oceanographer working from Frankfurt's skyscrapers, every data point analyzed represents not just scientific progress, but a calculated step toward safeguarding the planet's blue heart. As this research demonstrates unequivocally: in oceanography, the most vital vantage point is rarely where water meets land—but where innovation meets connectivity. In Germany and Frankfurt, we have built that platform.</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Oceanographer in Germany and Frankfurt</dc:title>
  <dc:creator/>
  <dc:language>en</dc:language>
  <cp:keywords/>
  <dcterms:created xsi:type="dcterms:W3CDTF">2026-04-28T22:01:43Z</dcterms:created>
  <dcterms:modified xsi:type="dcterms:W3CDTF">2026-04-28T22:01:43Z</dcterms:modified>
</cp:coreProperties>
</file>

<file path=docProps/custom.xml><?xml version="1.0" encoding="utf-8"?>
<Properties xmlns="http://schemas.openxmlformats.org/officeDocument/2006/custom-properties" xmlns:vt="http://schemas.openxmlformats.org/officeDocument/2006/docPropsVTypes"/>
</file>