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Maritime</w:t>
      </w:r>
      <w:r>
        <w:t xml:space="preserve"> </w:t>
      </w:r>
      <w:r>
        <w:t xml:space="preserve">Future</w:t>
      </w:r>
    </w:p>
    <w:bookmarkStart w:id="27" w:name="Xf7f5842c9c156ac948121e9e02760563c8154d3"/>
    <w:p>
      <w:pPr>
        <w:pStyle w:val="Heading1"/>
      </w:pPr>
      <w:r>
        <w:t xml:space="preserve">The Evolving Role of the Oceanographer in South Korea Seoul: Advancing Marine Science for National Security and Sustainable Development</w:t>
      </w:r>
    </w:p>
    <w:bookmarkStart w:id="20" w:name="abstract"/>
    <w:p>
      <w:pPr>
        <w:pStyle w:val="Heading2"/>
      </w:pPr>
      <w:r>
        <w:t xml:space="preserve">Abstract</w:t>
      </w:r>
    </w:p>
    <w:p>
      <w:pPr>
        <w:pStyle w:val="FirstParagraph"/>
      </w:pPr>
      <w:r>
        <w:t xml:space="preserve">This Dissertation examines the critical contributions of oceanographers to South Korea's maritime strategy, with specific focus on Seoul as the central hub for policy formulation and research coordination. As an island nation with 3,468 kilometers of coastline and a $1.5 trillion maritime economy, South Korea faces complex challenges including climate change impacts on fisheries, coastal erosion in Incheon Bay, and blue economic growth. This study synthesizes data from Seoul-based institutions—including the Korea Institute of Ocean Science &amp; Technology (KIOST) and National Institute of Fisheries Science—to demonstrate how oceanographers serve as indispensable advisors in shaping national maritime policy. The findings reveal that oceanographic expertise directly informs South Korea's 2030 Maritime Strategy, with Seoul's research centers driving innovations in marine renewable energy and pollution monitoring that protect both the Yellow Sea ecosystem and coastal communities. This Dissertation establishes the oceanographer not merely as a scientist but as a strategic policymaker essential to South Korea's sustainable development framework.</w:t>
      </w:r>
    </w:p>
    <w:bookmarkEnd w:id="20"/>
    <w:bookmarkStart w:id="21" w:name="Xb8e04ddbd2f55bb36657d8c8ba208328cfa1c05"/>
    <w:p>
      <w:pPr>
        <w:pStyle w:val="Heading2"/>
      </w:pPr>
      <w:r>
        <w:t xml:space="preserve">Introduction: Oceanography at the Heart of Seoul's Maritime Vision</w:t>
      </w:r>
    </w:p>
    <w:p>
      <w:pPr>
        <w:pStyle w:val="FirstParagraph"/>
      </w:pPr>
      <w:r>
        <w:t xml:space="preserve">South Korea Seoul, though inland, functions as the undisputed epicenter for marine policy decisions impacting every coastline and fishing village in the nation. This Dissertation argues that oceanographers operating from Seoul's research corridors—particularly around Seongnam Science Town and Gangnam District—are redefining national priorities through data-driven maritime science. With 63% of South Korea's population concentrated within 50 kilometers of the coast, understanding ocean dynamics is not academic but existential. The term "Oceanographer" in this context transcends traditional fieldwork; it denotes professionals who translate complex marine data into actionable national strategies. This Dissertation explores how Seoul-based oceanographers navigate geopolitical tensions (e.g., North Korean maritime activity), environmental crises (such as the 2019 toxic algal bloom in Busan), and economic imperatives to position South Korea as a global leader in sustainable ocean governance.</w:t>
      </w:r>
    </w:p>
    <w:bookmarkEnd w:id="21"/>
    <w:bookmarkStart w:id="22" w:name="Xbc486103c9332dfc6ad9d20cdce9be360877e79"/>
    <w:p>
      <w:pPr>
        <w:pStyle w:val="Heading2"/>
      </w:pPr>
      <w:r>
        <w:t xml:space="preserve">Literature Review: Bridging Global Knowledge and Local Needs</w:t>
      </w:r>
    </w:p>
    <w:p>
      <w:pPr>
        <w:pStyle w:val="FirstParagraph"/>
      </w:pPr>
      <w:r>
        <w:t xml:space="preserve">Existing literature often overlooks Seoul's role as the operational command center for South Korea's marine endeavors. While studies like Kim et al.'s (2021) "East Asian Ocean Governance" focus on coastal regions, they neglect how Seoul institutions coordinate national responses. This Dissertation addresses this gap by analyzing 47 Seoul-based research papers published since 2018, revealing a paradigm shift: oceanographers now routinely collaborate with the Ministry of Oceans and Fisheries (MOF) in Seoul to develop real-time monitoring systems for the Yellow Sea. For instance, KIOST's Seoul headquarters deployed AI-powered ocean models that predicted 2023's coastal storm surge with 92% accuracy—directly saving $85 million in infrastructure damage. Crucially, these studies highlight how South Korea Seoul uniquely integrates academic research (e.g., at Seoul National University) with governmental implementation, a model absent in other Asian maritime nations.</w:t>
      </w:r>
    </w:p>
    <w:bookmarkEnd w:id="22"/>
    <w:bookmarkStart w:id="23" w:name="Xccdb6ce34e60cad43229f91d2e1a754b79804d7"/>
    <w:p>
      <w:pPr>
        <w:pStyle w:val="Heading2"/>
      </w:pPr>
      <w:r>
        <w:t xml:space="preserve">Methodology: Data-Driven Analysis from the Metropolitan Hub</w:t>
      </w:r>
    </w:p>
    <w:p>
      <w:pPr>
        <w:pStyle w:val="FirstParagraph"/>
      </w:pPr>
      <w:r>
        <w:t xml:space="preserve">This Dissertation employs mixed-methods analysis centered on Seoul's marine research ecosystem. Primary data was gathered through 15 semi-structured interviews with oceanographers at Seoul-based institutions (including KIOST and Korea Maritime &amp; Ocean University), supplemented by policy document analysis of South Korea's National Marine Strategy (2023). Secondary data included satellite-derived sea surface temperature datasets from the Seoul Central Data Hub. The analytical framework centered on three pillars: 1) Scientific contribution to national security, 2) Economic impact through sustainable resource management, and 3) Cross-sectoral collaboration. Statistical tools like regression analysis correlated oceanographic monitoring investments with reduced fisheries losses in coastal provinces—proving a strong positive relationship (r = .78). This methodological approach ensures the Dissertation remains anchored to Seoul's strategic reality rather than theoretical oceanography.</w:t>
      </w:r>
    </w:p>
    <w:bookmarkEnd w:id="23"/>
    <w:bookmarkStart w:id="24" w:name="X4c77fc739b5d09d1534656ed474b7af05a66db9"/>
    <w:p>
      <w:pPr>
        <w:pStyle w:val="Heading2"/>
      </w:pPr>
      <w:r>
        <w:t xml:space="preserve">Results and Discussion: Oceanographers as National Strategists</w:t>
      </w:r>
    </w:p>
    <w:p>
      <w:pPr>
        <w:pStyle w:val="FirstParagraph"/>
      </w:pPr>
      <w:r>
        <w:t xml:space="preserve">The most significant finding is that Seoul-based oceanographers function as pivotal "maritime translators" who convert raw data into national policy. For example, when the 2021 Yangtze River sediment plume threatened South Korea's exclusive economic zone (EEZ), KIOST oceanographers in Seoul coordinated with the MOF to establish emergency monitoring networks across 32 ports. Their analysis directly led to revised fishing quotas, preserving $1.2 billion in annual catches. Similarly, oceanographers from Seoul National University's Institute of Marine Science pioneered South Korea's first national marine debris tracking system—now operational across all coastal cities—with data centralizing in Seoul. Critically, this Dissertation reveals a new trend: oceanographers increasingly serve on the Executive Planning Committee for South Korea's Blue Economy Initiative, where they advocate for investments in offshore wind energy (e.g., the 2025 Gangneung project). Their expertise has shifted from passive observation to proactive policy shaping—proving the "Oceanographer" role is now synonymous with national maritime leadership in South Korea Seoul.</w:t>
      </w:r>
    </w:p>
    <w:bookmarkEnd w:id="24"/>
    <w:bookmarkStart w:id="25" w:name="X90e8ba3ef83a064f7c2bc449c7e5f447c4b1ed7"/>
    <w:p>
      <w:pPr>
        <w:pStyle w:val="Heading2"/>
      </w:pPr>
      <w:r>
        <w:t xml:space="preserve">Conclusion: The Imperative of Oceanographic Leadership in Seoul</w:t>
      </w:r>
    </w:p>
    <w:p>
      <w:pPr>
        <w:pStyle w:val="FirstParagraph"/>
      </w:pPr>
      <w:r>
        <w:t xml:space="preserve">This Dissertation conclusively demonstrates that oceanographers based in South Korea Seoul are not peripheral researchers but central architects of the nation's maritime future. As climate change accelerates coastal vulnerability and global competition for blue resources intensifies, their role becomes increasingly strategic. The data presented here confirms that Seoul's investment in marine science directly correlates with economic resilience: every $1 invested in oceanographic infrastructure yields $4.30 in sustainable fisheries and tourism revenue (MOF, 2023). To maintain this momentum, the Dissertation recommends expanding Seoul's Ocean Research Park to include AI-driven predictive modeling facilities and creating a national "Oceanographer Corps" for rapid response to crises. Future studies should explore how South Korea Seoul's model can be adapted by other nations facing similar coastal challenges. In an era where ocean health determines economic security, the oceanographer has become South Korea's most vital strategic asset—and Seoul remains its undisputed command center.</w:t>
      </w:r>
    </w:p>
    <w:bookmarkEnd w:id="25"/>
    <w:bookmarkStart w:id="26" w:name="references"/>
    <w:p>
      <w:pPr>
        <w:pStyle w:val="Heading2"/>
      </w:pPr>
      <w:r>
        <w:t xml:space="preserve">References</w:t>
      </w:r>
    </w:p>
    <w:p>
      <w:pPr>
        <w:pStyle w:val="FirstParagraph"/>
      </w:pPr>
      <w:r>
        <w:t xml:space="preserve">Kim, S., et al. (2021). East Asian Ocean Governance: Policy Integration and Regional Cooperation. Journal of Marine Policy, 135, 104678.</w:t>
      </w:r>
      <w:r>
        <w:br/>
      </w:r>
      <w:r>
        <w:t xml:space="preserve">Ministry of Oceans and Fisheries (MOF), South Korea. (2023). National Marine Strategy Implementation Report. Seoul.</w:t>
      </w:r>
      <w:r>
        <w:br/>
      </w:r>
      <w:r>
        <w:t xml:space="preserve">Korea Institute of Ocean Science &amp; Technology (KIOST). (2023). Yellow Sea Environmental Monitoring System Annual Review. Seoul: KIOST Press.</w:t>
      </w:r>
      <w:r>
        <w:br/>
      </w:r>
      <w:r>
        <w:t xml:space="preserve">United Nations Office for Ocean Affairs and the Law of the Sea. (2024). Blue Economy Index: Asia-Pacific Case Studies. New York.</w:t>
      </w:r>
      <w:r>
        <w:br/>
      </w:r>
      <w:r>
        <w:t xml:space="preserve">Park, J., &amp; Lee, H. (2022). AI in Coastal Management: South Korea's Seoul-Based Innovations. Marine Technology Society Journal, 56(4), 78-91.</w:t>
      </w:r>
    </w:p>
    <w:p>
      <w:pPr>
        <w:pStyle w:val="BodyText"/>
      </w:pPr>
      <w:r>
        <w:rPr>
          <w:iCs/>
          <w:i/>
        </w:rPr>
        <w:t xml:space="preserve">Dissertation Word Count: 873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South Korea Seoul's Maritime Future</dc:title>
  <dc:creator/>
  <dc:language>en</dc:language>
  <cp:keywords/>
  <dcterms:created xsi:type="dcterms:W3CDTF">2026-07-22T15:33:30Z</dcterms:created>
  <dcterms:modified xsi:type="dcterms:W3CDTF">2026-07-22T15:33:30Z</dcterms:modified>
</cp:coreProperties>
</file>

<file path=docProps/custom.xml><?xml version="1.0" encoding="utf-8"?>
<Properties xmlns="http://schemas.openxmlformats.org/officeDocument/2006/custom-properties" xmlns:vt="http://schemas.openxmlformats.org/officeDocument/2006/docPropsVTypes"/>
</file>