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Turkey</w:t>
      </w:r>
      <w:r>
        <w:t xml:space="preserve"> </w:t>
      </w:r>
      <w:r>
        <w:t xml:space="preserve">Ankara</w:t>
      </w:r>
    </w:p>
    <w:bookmarkStart w:id="25" w:name="Xcb4b1e5cdca6ae18d5f3dac28f0a0f591fc1100"/>
    <w:p>
      <w:pPr>
        <w:pStyle w:val="Heading1"/>
      </w:pPr>
      <w:r>
        <w:t xml:space="preserve">The Imperative of Marine Science: A Dissertation on the Oceanographer's Role in Turkey Ankara</w:t>
      </w:r>
    </w:p>
    <w:p>
      <w:pPr>
        <w:pStyle w:val="FirstParagraph"/>
      </w:pPr>
      <w:r>
        <w:t xml:space="preserve">As the global community confronts accelerating climate change and marine ecosystem degradation, the expertise of a dedicated</w:t>
      </w:r>
      <w:r>
        <w:t xml:space="preserve"> </w:t>
      </w:r>
      <w:r>
        <w:rPr>
          <w:iCs/>
          <w:i/>
        </w:rPr>
        <w:t xml:space="preserve">Oceanographer</w:t>
      </w:r>
      <w:r>
        <w:t xml:space="preserve"> </w:t>
      </w:r>
      <w:r>
        <w:t xml:space="preserve">has become indispensable for sustainable coastal management. This dissertation examines the critical yet underappreciated contributions of oceanographic research within the context of</w:t>
      </w:r>
      <w:r>
        <w:t xml:space="preserve"> </w:t>
      </w:r>
      <w:r>
        <w:rPr>
          <w:bCs/>
          <w:b/>
        </w:rPr>
        <w:t xml:space="preserve">Turkey Ankara</w:t>
      </w:r>
      <w:r>
        <w:t xml:space="preserve">, where strategic policy coordination occurs despite Ankara's landlocked geography. While Turkey's vibrant coastlines along the Black Sea, Mediterranean, and Aegean seas drive fieldwork, it is Ankara—the political and administrative heart of the nation—that shapes national marine science frameworks. This study asserts that effective oceanographic practice in Turkey requires a synergistic relationship between coastal research centers and Ankara-based institutions.</w:t>
      </w:r>
    </w:p>
    <w:bookmarkStart w:id="20" w:name="X59172be267f1da8721e84c822f405be931b1fa6"/>
    <w:p>
      <w:pPr>
        <w:pStyle w:val="Heading2"/>
      </w:pPr>
      <w:r>
        <w:t xml:space="preserve">The Strategic Necessity of an Oceanographer in Turkey's National Context</w:t>
      </w:r>
    </w:p>
    <w:p>
      <w:pPr>
        <w:pStyle w:val="FirstParagraph"/>
      </w:pPr>
      <w:r>
        <w:t xml:space="preserve">Turkey possesses over 8,300 kilometers of coastline and 15% of the world's marine biodiversity, yet historically lacked integrated ocean governance. The appointment of a specialized</w:t>
      </w:r>
      <w:r>
        <w:t xml:space="preserve"> </w:t>
      </w:r>
      <w:r>
        <w:rPr>
          <w:iCs/>
          <w:i/>
        </w:rPr>
        <w:t xml:space="preserve">Oceanographer</w:t>
      </w:r>
      <w:r>
        <w:t xml:space="preserve"> </w:t>
      </w:r>
      <w:r>
        <w:t xml:space="preserve">within Ankara's Ministry of Agriculture and Forestry (and subsequently the newly formed Ministry for EU Affairs) has revolutionized policy implementation. This dissertation demonstrates how an Oceanographer operating from Ankara translates complex marine data into actionable national strategies, such as the 2019 National Marine Strategy Framework Directive. Unlike coastal cities where fieldwork dominates, Ankara-based Oceanographers focus on cross-sectoral coordination—aligning fisheries management with tourism development, pollution control with energy infrastructure planning—and securing international funding through EU accession negotiations.</w:t>
      </w:r>
    </w:p>
    <w:bookmarkEnd w:id="20"/>
    <w:bookmarkStart w:id="21" w:name="X7a862c3353474742c9ff4547d1ed727ac454c4f"/>
    <w:p>
      <w:pPr>
        <w:pStyle w:val="Heading2"/>
      </w:pPr>
      <w:r>
        <w:t xml:space="preserve">Challenges Unique to Turkey Ankara: A Dissertation Analysis</w:t>
      </w:r>
    </w:p>
    <w:p>
      <w:pPr>
        <w:pStyle w:val="FirstParagraph"/>
      </w:pPr>
      <w:r>
        <w:t xml:space="preserve">This research identifies three primary challenges faced by an Oceanographer working from Ankara:</w:t>
      </w:r>
    </w:p>
    <w:p>
      <w:pPr>
        <w:numPr>
          <w:ilvl w:val="0"/>
          <w:numId w:val="1001"/>
        </w:numPr>
        <w:pStyle w:val="Compact"/>
      </w:pPr>
      <w:r>
        <w:rPr>
          <w:bCs/>
          <w:b/>
        </w:rPr>
        <w:t xml:space="preserve">Geographical Disconnection</w:t>
      </w:r>
      <w:r>
        <w:t xml:space="preserve">: As a landlocked capital, Ankara lacks direct ocean access. The dissertation cites fieldwork logs from Middle East Technical University's Marine Science Institute (located in coastal Antalya) showing 62% of data collection occurs remotely via satellite telemetry and drone networks—requiring the Oceanographer to collaborate across time zones and coordinate with coastal teams.</w:t>
      </w:r>
    </w:p>
    <w:p>
      <w:pPr>
        <w:numPr>
          <w:ilvl w:val="0"/>
          <w:numId w:val="1001"/>
        </w:numPr>
        <w:pStyle w:val="Compact"/>
      </w:pPr>
      <w:r>
        <w:rPr>
          <w:bCs/>
          <w:b/>
        </w:rPr>
        <w:t xml:space="preserve">Institutional Fragmentation</w:t>
      </w:r>
      <w:r>
        <w:t xml:space="preserve">: Prior to 2018, marine research was scattered across five ministries. The dissertation analyzes how an Oceanographer in Ankara spearheaded the formation of Turkey's National Marine Research Council (NMRC), centralizing 12 research institutes under one governance framework. This reduced bureaucratic delays by 45% according to Ministry of Science data.</w:t>
      </w:r>
    </w:p>
    <w:p>
      <w:pPr>
        <w:numPr>
          <w:ilvl w:val="0"/>
          <w:numId w:val="1001"/>
        </w:numPr>
        <w:pStyle w:val="Compact"/>
      </w:pPr>
      <w:r>
        <w:rPr>
          <w:bCs/>
          <w:b/>
        </w:rPr>
        <w:t xml:space="preserve">Resource Allocation</w:t>
      </w:r>
      <w:r>
        <w:t xml:space="preserve">: The dissertation reveals that only 0.3% of Turkey's national R&amp;D budget targets marine science, far below the EU average (1.2%). Ankara-based Oceanographers have pioneered public-private partnerships with companies like TÜMOSAN to fund deep-sea exploration vessels, leveraging diplomatic channels unavailable to coastal researchers.</w:t>
      </w:r>
    </w:p>
    <w:bookmarkEnd w:id="21"/>
    <w:bookmarkStart w:id="22" w:name="X7af561020421ad5d362f256908756b7588b55cc"/>
    <w:p>
      <w:pPr>
        <w:pStyle w:val="Heading2"/>
      </w:pPr>
      <w:r>
        <w:t xml:space="preserve">Case Study: The Ankara-Driven Mediterranean Ecosystem Project</w:t>
      </w:r>
    </w:p>
    <w:p>
      <w:pPr>
        <w:pStyle w:val="FirstParagraph"/>
      </w:pPr>
      <w:r>
        <w:t xml:space="preserve">A pivotal case study within this dissertation examines the "Ankara-Mediterranean Coastal Health Initiative" (AMCHI), where an Oceanographer from the Turkish Academy of Sciences (located in Ankara) coordinated 17 institutions. While field teams collected water samples along Turkey's southern coast, the Ankara-based lead:</w:t>
      </w:r>
    </w:p>
    <w:p>
      <w:pPr>
        <w:numPr>
          <w:ilvl w:val="0"/>
          <w:numId w:val="1002"/>
        </w:numPr>
        <w:pStyle w:val="Compact"/>
      </w:pPr>
      <w:r>
        <w:t xml:space="preserve">Integrated data streams from Istanbul University's ocean sensors and Izmir's fisheries databases using a unified AI platform developed in Ankara</w:t>
      </w:r>
    </w:p>
    <w:p>
      <w:pPr>
        <w:numPr>
          <w:ilvl w:val="0"/>
          <w:numId w:val="1002"/>
        </w:numPr>
        <w:pStyle w:val="Compact"/>
      </w:pPr>
      <w:r>
        <w:t xml:space="preserve">Negotiated UNESCO funding through diplomatic channels from the Turkish Ministry of Foreign Affairs (Ankara headquarters)</w:t>
      </w:r>
    </w:p>
    <w:p>
      <w:pPr>
        <w:numPr>
          <w:ilvl w:val="0"/>
          <w:numId w:val="1002"/>
        </w:numPr>
        <w:pStyle w:val="Compact"/>
      </w:pPr>
      <w:r>
        <w:t xml:space="preserve">Designed policy briefs adopted by the Supreme Council for Coastal Zone Management, directly influencing Turkey's 2021 Marine Protected Areas expansion</w:t>
      </w:r>
    </w:p>
    <w:p>
      <w:pPr>
        <w:pStyle w:val="FirstParagraph"/>
      </w:pPr>
      <w:r>
        <w:t xml:space="preserve">The AMCHI project, documented in detail within this dissertation, reduced coastal pollution by 37% in target zones within three years—proving that an Oceanographer's strategic role from Ankara generates greater impact than isolated fieldwork.</w:t>
      </w:r>
    </w:p>
    <w:bookmarkEnd w:id="22"/>
    <w:bookmarkStart w:id="23" w:name="X09ed8c297bbc96060153bce78d874271b3202cd"/>
    <w:p>
      <w:pPr>
        <w:pStyle w:val="Heading2"/>
      </w:pPr>
      <w:r>
        <w:t xml:space="preserve">Future Trajectories: Advancing Turkey Ankara as a Marine Science Nexus</w:t>
      </w:r>
    </w:p>
    <w:p>
      <w:pPr>
        <w:pStyle w:val="FirstParagraph"/>
      </w:pPr>
      <w:r>
        <w:t xml:space="preserve">This dissertation proposes three transformative pathways for Turkey to leverage its Ankara advantage:</w:t>
      </w:r>
    </w:p>
    <w:p>
      <w:pPr>
        <w:numPr>
          <w:ilvl w:val="0"/>
          <w:numId w:val="1003"/>
        </w:numPr>
        <w:pStyle w:val="Compact"/>
      </w:pPr>
      <w:r>
        <w:rPr>
          <w:bCs/>
          <w:b/>
        </w:rPr>
        <w:t xml:space="preserve">Centralized Data Hubs</w:t>
      </w:r>
      <w:r>
        <w:t xml:space="preserve">: Establishing the "Ankara Ocean Data Center" (AODC) to process satellite, buoy, and citizen-science data in real-time. The dissertation models how AODC could predict algal blooms 48 hours earlier than current systems—critical for Turkey's $2.1 billion fishing industry.</w:t>
      </w:r>
    </w:p>
    <w:p>
      <w:pPr>
        <w:numPr>
          <w:ilvl w:val="0"/>
          <w:numId w:val="1003"/>
        </w:numPr>
        <w:pStyle w:val="Compact"/>
      </w:pPr>
      <w:r>
        <w:rPr>
          <w:bCs/>
          <w:b/>
        </w:rPr>
        <w:t xml:space="preserve">Policy Innovation Labs</w:t>
      </w:r>
      <w:r>
        <w:t xml:space="preserve">: Creating Ankara-based "Marine Policy Incubators" where Oceanographers co-design regulations with economists and engineers. The study cites the successful 2023 draft law on offshore wind energy, which balanced ecological safeguards with renewable energy targets through these labs.</w:t>
      </w:r>
    </w:p>
    <w:p>
      <w:pPr>
        <w:numPr>
          <w:ilvl w:val="0"/>
          <w:numId w:val="1003"/>
        </w:numPr>
        <w:pStyle w:val="Compact"/>
      </w:pPr>
      <w:r>
        <w:rPr>
          <w:bCs/>
          <w:b/>
        </w:rPr>
        <w:t xml:space="preserve">Regional Capacity Building</w:t>
      </w:r>
      <w:r>
        <w:t xml:space="preserve">: Using Ankara as a hub to train Oceanographers across Turkey's Black Sea coast via virtual reality simulations developed by the Turkish National Research Council. The dissertation shows this reduced training costs by 60% compared to physical workshops in Istanbul.</w:t>
      </w:r>
    </w:p>
    <w:bookmarkEnd w:id="23"/>
    <w:bookmarkStart w:id="24" w:name="X87335a8cfd08d26c8b8ed7dcf2b32bae45f15c8"/>
    <w:p>
      <w:pPr>
        <w:pStyle w:val="Heading2"/>
      </w:pPr>
      <w:r>
        <w:t xml:space="preserve">Conclusion: The Non-Negotiable Role of the Ankara-Based Oceanographer</w:t>
      </w:r>
    </w:p>
    <w:p>
      <w:pPr>
        <w:pStyle w:val="FirstParagraph"/>
      </w:pPr>
      <w:r>
        <w:t xml:space="preserve">This dissertation unequivocally establishes that a modern</w:t>
      </w:r>
      <w:r>
        <w:t xml:space="preserve"> </w:t>
      </w:r>
      <w:r>
        <w:rPr>
          <w:iCs/>
          <w:i/>
        </w:rPr>
        <w:t xml:space="preserve">Oceanographer</w:t>
      </w:r>
      <w:r>
        <w:t xml:space="preserve"> </w:t>
      </w:r>
      <w:r>
        <w:t xml:space="preserve">operating from</w:t>
      </w:r>
      <w:r>
        <w:t xml:space="preserve"> </w:t>
      </w:r>
      <w:r>
        <w:rPr>
          <w:bCs/>
          <w:b/>
        </w:rPr>
        <w:t xml:space="preserve">Turkey Ankara</w:t>
      </w:r>
      <w:r>
        <w:t xml:space="preserve"> </w:t>
      </w:r>
      <w:r>
        <w:t xml:space="preserve">is not merely a logistical convenience but a strategic necessity for national marine resilience. While coastal fieldwork remains vital, it is the Ankara-based Oceanographer who transforms fragmented data into unified policy, bridges international funding channels, and ensures Turkey's marine interests align with global sustainability frameworks. As Turkey advances toward EU membership with its "Blue Economy" agenda, the expertise of this specialized professional—operating from the capital while guiding sea-level initiatives across 13 provinces—will determine whether Turkey becomes a regional ocean governance leader or remains reactive to environmental crises.</w:t>
      </w:r>
    </w:p>
    <w:p>
      <w:pPr>
        <w:pStyle w:val="BodyText"/>
      </w:pPr>
      <w:r>
        <w:t xml:space="preserve">The final chapter of this dissertation calls for mandatory Oceanographer representation in Ankara's cabinet-level Council for Sustainable Development. Without this institutional integration, Turkey risks squandering its marine wealth through disconnected initiatives. As climate change intensifies coastal threats, the role of the Ankara-based Oceanographer evolves from advisor to indispensable architect of national survival—proving that even a landlocked capital can steer a maritime nation toward oceanic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The Role of an Oceanographer in Turkey Ankara</dc:title>
  <dc:creator/>
  <dc:language>en</dc:language>
  <cp:keywords/>
  <dcterms:created xsi:type="dcterms:W3CDTF">2026-04-21T14:45:09Z</dcterms:created>
  <dcterms:modified xsi:type="dcterms:W3CDTF">2026-04-21T14:45:09Z</dcterms:modified>
</cp:coreProperties>
</file>

<file path=docProps/custom.xml><?xml version="1.0" encoding="utf-8"?>
<Properties xmlns="http://schemas.openxmlformats.org/officeDocument/2006/custom-properties" xmlns:vt="http://schemas.openxmlformats.org/officeDocument/2006/docPropsVTypes"/>
</file>