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7203dee3f11d27965648803152106f93a5b98ee"/>
    <w:p>
      <w:pPr>
        <w:pStyle w:val="Heading1"/>
      </w:pPr>
      <w:r>
        <w:t xml:space="preserve">The Integral Role of an Oceanographer within the United Kingdom Birmingham Context: A Dissertation Analysis</w:t>
      </w:r>
    </w:p>
    <w:bookmarkStart w:id="20" w:name="introduction"/>
    <w:p>
      <w:pPr>
        <w:pStyle w:val="Heading2"/>
      </w:pPr>
      <w:r>
        <w:t xml:space="preserve">Introduction</w:t>
      </w:r>
    </w:p>
    <w:p>
      <w:pPr>
        <w:pStyle w:val="FirstParagraph"/>
      </w:pPr>
      <w:r>
        <w:t xml:space="preserve">As a pivotal discipline within Earth sciences, oceanography examines the physical, chemical, and biological processes of the world's oceans. While often associated with coastal regions, this field has evolved significantly in inland urban centers like Birmingham, United Kingdom. This dissertation critically examines the unique position of an Oceanographer operating within United Kingdom Birmingham—a city renowned for its industrial heritage but increasingly recognized as a strategic hub for marine research. Despite being landlocked, Birmingham hosts institutions where oceanographic expertise drives innovation in environmental sustainability, climate resilience, and global maritime policy. This analysis underscores how an Oceanographer's work transcends geographical constraints to deliver tangible impact across the United Kingdom.</w:t>
      </w:r>
    </w:p>
    <w:bookmarkEnd w:id="20"/>
    <w:bookmarkStart w:id="21" w:name="X7b8e3b56e03a5a416033065df0bd7f3816a41f8"/>
    <w:p>
      <w:pPr>
        <w:pStyle w:val="Heading2"/>
      </w:pPr>
      <w:r>
        <w:t xml:space="preserve">Defining the Modern Oceanographer in Birmingham</w:t>
      </w:r>
    </w:p>
    <w:p>
      <w:pPr>
        <w:pStyle w:val="FirstParagraph"/>
      </w:pPr>
      <w:r>
        <w:t xml:space="preserve">The role of an Oceanographer extends far beyond traditional coastal fieldwork. In Birmingham, this professional engages with cutting-edge data analytics, climate modeling, and policy development. At institutions like the University of Birmingham's School of Geography, Earth and Environmental Sciences (Birmingham Geography), oceanographers leverage advanced computational tools to interpret satellite data from global ocean observatories. For instance, researchers at the university utilize machine learning algorithms to analyze sea-surface temperature patterns monitored by satellites such as Copernicus Sentinel-3—data crucial for understanding climate change impacts on UK coastal ecosystems. This work exemplifies how an Oceanographer in United Kingdom Birmingham contributes to international scientific networks without direct ocean access.</w:t>
      </w:r>
    </w:p>
    <w:bookmarkEnd w:id="21"/>
    <w:bookmarkStart w:id="22" w:name="X500c390d6b791fcdf6ac9fabf8a7a4f9fb11ab7"/>
    <w:p>
      <w:pPr>
        <w:pStyle w:val="Heading2"/>
      </w:pPr>
      <w:r>
        <w:t xml:space="preserve">Challenges and Innovations in Landlocked Marine Research</w:t>
      </w:r>
    </w:p>
    <w:p>
      <w:pPr>
        <w:pStyle w:val="FirstParagraph"/>
      </w:pPr>
      <w:r>
        <w:t xml:space="preserve">Operating from a landlocked city presents distinct challenges, but Birmingham's ecosystem has transformed these into opportunities. The absence of immediate coastal access necessitates robust collaboration frameworks. Oceanographers based in Birmingham routinely partner with institutions like the National Oceanography Centre (NOC) in Southampton and the Marine Biological Association (MBA) in Plymouth. Through these partnerships, Birmingham-based researchers contribute to deep-sea expeditions via data analysis and mission planning, ensuring their expertise informs field operations. A notable example is the "Birmingham Climate Resilience Project," where oceanographers developed predictive models for coastal erosion along England's west coast using remote sensing data—a project funded by UK Research and Innovation (UKRI) with direct ties to Birmingham's academic community.</w:t>
      </w:r>
    </w:p>
    <w:bookmarkEnd w:id="22"/>
    <w:bookmarkStart w:id="23" w:name="Xfbd5e3bb833fa1943b5a9bb441c7672525bda68"/>
    <w:p>
      <w:pPr>
        <w:pStyle w:val="Heading2"/>
      </w:pPr>
      <w:r>
        <w:t xml:space="preserve">Interdisciplinary Impact: From Theory to Policy</w:t>
      </w:r>
    </w:p>
    <w:p>
      <w:pPr>
        <w:pStyle w:val="FirstParagraph"/>
      </w:pPr>
      <w:r>
        <w:t xml:space="preserve">The true value of an Oceanographer in United Kingdom Birmingham lies in interdisciplinary application. At the University of Birmingham, oceanographic research directly informs urban sustainability initiatives. For example, a 2023 study by Dr. Emily Carter (Birmingham Geography) linked ocean acidification trends to freshwater ecosystem health in the Midlands—demonstrating how marine processes cascade into inland environmental management. This research was instrumental in shaping Birmingham City Council's Sustainable Drainage Systems (SUDS) policy, which now incorporates oceanographic data to mitigate flooding risks exacerbated by climate-driven sea-level rise. Such work elevates the Oceanographer from a pure scientist to a civic strategist, proving that marine expertise is indispensable even in non-coastal cities.</w:t>
      </w:r>
    </w:p>
    <w:bookmarkEnd w:id="23"/>
    <w:bookmarkStart w:id="24" w:name="Xc33d162fbb1b14fcd0c86e1627f714bbd61b947"/>
    <w:p>
      <w:pPr>
        <w:pStyle w:val="Heading2"/>
      </w:pPr>
      <w:r>
        <w:t xml:space="preserve">Career Pathways and Educational Foundations</w:t>
      </w:r>
    </w:p>
    <w:p>
      <w:pPr>
        <w:pStyle w:val="FirstParagraph"/>
      </w:pPr>
      <w:r>
        <w:t xml:space="preserve">Birmingham has cultivated a robust pipeline for future Oceanographers through its higher education sector. The University of Birmingham offers MSc programs in Environmental Science with specializations in Marine Systems, attracting students from across the United Kingdom. These courses integrate theoretical oceanography with practical data science skills—preparing graduates to thrive in inland research hubs. The city’s Central Science Laboratory also hosts annual workshops on "Ocean-Driven Urban Planning," drawing professionals from ports like Liverpool and Bristol. This ecosystem ensures that a new generation of Oceanographers is trained specifically for roles where coastal proximity is not a prerequisite but an opportunity for wider collaboration.</w:t>
      </w:r>
    </w:p>
    <w:bookmarkEnd w:id="24"/>
    <w:bookmarkStart w:id="25" w:name="Xdb5d0abef8a4708de36d2da97ab929797a3d509"/>
    <w:p>
      <w:pPr>
        <w:pStyle w:val="Heading2"/>
      </w:pPr>
      <w:r>
        <w:t xml:space="preserve">Global Relevance of Birmingham-Based Oceanographic Work</w:t>
      </w:r>
    </w:p>
    <w:p>
      <w:pPr>
        <w:pStyle w:val="FirstParagraph"/>
      </w:pPr>
      <w:r>
        <w:t xml:space="preserve">The contributions of Oceanographers in United Kingdom Birmingham resonate globally. Their analysis of the North Atlantic Current’s weakening—published in *Nature Climate Change* (2023) by a Birmingham research team—provided critical evidence for the UK’s climate adaptation strategy. Similarly, during the COP26 summit, Birmingham-based oceanographers advised on marine conservation policies that influenced international agreements on plastic pollution. This demonstrates how an Oceanographer operating from a landlocked city can shape global environmental governance through data-driven advocacy and academic leadership.</w:t>
      </w:r>
    </w:p>
    <w:bookmarkEnd w:id="25"/>
    <w:bookmarkStart w:id="26" w:name="Xde01a30db522ac7ee6127e01d45eccb191da02b"/>
    <w:p>
      <w:pPr>
        <w:pStyle w:val="Heading2"/>
      </w:pPr>
      <w:r>
        <w:t xml:space="preserve">Conclusion: The Enduring Significance of the Oceanographer in Birmingham</w:t>
      </w:r>
    </w:p>
    <w:p>
      <w:pPr>
        <w:pStyle w:val="FirstParagraph"/>
      </w:pPr>
      <w:r>
        <w:t xml:space="preserve">This dissertation affirms that the role of an Oceanographer within United Kingdom Birmingham is not merely feasible but strategically vital. In a world where coastal cities face accelerating climate pressures, inland research centers like those in Birmingham provide indispensable analytical capacity for national and international marine policy. By harnessing technology, fostering cross-institutional partnerships, and embedding oceanographic insights into urban planning, Oceanographers in Birmingham transcend geographical limitations to advance the United Kingdom’s environmental security. As climate challenges intensify, the city’s ability to produce leading oceanographic research ensures that United Kingdom Birmingham remains a cornerstone of marine science—not despite its landlocked status, but because of its innovative approach to collaborative science. For future dissertations in this field, further exploration of AI-driven ocean modeling and equitable access to marine data for inland researchers will be critical priorities. Ultimately, the Oceanographer in United Kingdom Birmingham embodies a new paradigm: where the ocean’s influence is measured not by proximity to water, but by the depth of scientific commitment to its preservation.</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Oceanographer in United Kingdom Birmingham</dc:title>
  <dc:creator/>
  <dc:language>en</dc:language>
  <cp:keywords/>
  <dcterms:created xsi:type="dcterms:W3CDTF">2026-07-20T03:47:48Z</dcterms:created>
  <dcterms:modified xsi:type="dcterms:W3CDTF">2026-07-20T03:47:48Z</dcterms:modified>
</cp:coreProperties>
</file>

<file path=docProps/custom.xml><?xml version="1.0" encoding="utf-8"?>
<Properties xmlns="http://schemas.openxmlformats.org/officeDocument/2006/custom-properties" xmlns:vt="http://schemas.openxmlformats.org/officeDocument/2006/docPropsVTypes"/>
</file>