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Oceanography</w:t>
      </w:r>
      <w:r>
        <w:t xml:space="preserve"> </w:t>
      </w:r>
      <w:r>
        <w:t xml:space="preserve">in</w:t>
      </w:r>
      <w:r>
        <w:t xml:space="preserve"> </w:t>
      </w:r>
      <w:r>
        <w:t xml:space="preserve">United</w:t>
      </w:r>
      <w:r>
        <w:t xml:space="preserve"> </w:t>
      </w:r>
      <w:r>
        <w:t xml:space="preserve">States</w:t>
      </w:r>
      <w:r>
        <w:t xml:space="preserve"> </w:t>
      </w:r>
      <w:r>
        <w:t xml:space="preserve">Chicago</w:t>
      </w:r>
    </w:p>
    <w:bookmarkStart w:id="25" w:name="Xb29e42fef0b13df41fa20c64430dac36555673c"/>
    <w:p>
      <w:pPr>
        <w:pStyle w:val="Heading1"/>
      </w:pPr>
      <w:r>
        <w:t xml:space="preserve">The Interdisciplinary Impact of Oceanography in United States Chicago: A Dissertation Analysis</w:t>
      </w:r>
    </w:p>
    <w:p>
      <w:pPr>
        <w:pStyle w:val="FirstParagraph"/>
      </w:pPr>
      <w:r>
        <w:t xml:space="preserve">This dissertation examines the critical yet often overlooked contributions of oceanographic science to urban environments within the United States, with particular emphasis on Chicago—a city uniquely positioned as a landlocked metropolis fostering innovation at the intersection of Great Lakes research and global marine science. While Chicago lacks direct ocean access, its strategic location on Lake Michigan has transformed it into an unexpected hub for oceanographic inquiry, proving that the work of an</w:t>
      </w:r>
      <w:r>
        <w:t xml:space="preserve"> </w:t>
      </w:r>
      <w:r>
        <w:rPr>
          <w:iCs/>
          <w:i/>
        </w:rPr>
        <w:t xml:space="preserve">oceanographer</w:t>
      </w:r>
      <w:r>
        <w:t xml:space="preserve"> </w:t>
      </w:r>
      <w:r>
        <w:t xml:space="preserve">transcends coastal boundaries. This document argues that Chicago's academic institutions, research networks, and environmental initiatives have established a vital ecosystem for advancing marine science within the United States context, demonstrating how inland cities can drive oceanographic innovation.</w:t>
      </w:r>
    </w:p>
    <w:bookmarkStart w:id="20" w:name="X0e17363966d31981c602094c051b7f44196785c"/>
    <w:p>
      <w:pPr>
        <w:pStyle w:val="Heading2"/>
      </w:pPr>
      <w:r>
        <w:t xml:space="preserve">The Paradox of Landlocked Oceanography: Chicago's Strategic Position</w:t>
      </w:r>
    </w:p>
    <w:p>
      <w:pPr>
        <w:pStyle w:val="FirstParagraph"/>
      </w:pPr>
      <w:r>
        <w:t xml:space="preserve">Chicago’s geographical position presents an intriguing paradox for marine science. As a city situated 700 miles from the nearest ocean but adjacent to one of the world’s largest freshwater systems, Lake Michigan serves as both a natural laboratory and symbolic bridge between terrestrial and aquatic research. The University of Illinois at Chicago (UIC) Great Lakes Center, in collaboration with institutions like the National Oceanic and Atmospheric Administration (NOAA)’s Great Lakes Environmental Research Laboratory (GLERL), has pioneered methodologies applicable to coastal oceanography. This dissertation identifies how Chicago-based researchers develop techniques for monitoring algal blooms, invasive species propagation, and climate-induced water-level fluctuations—skills directly transferable to oceanic environments. For instance, sensor networks deployed across Lake Michigan have refined real-time data collection protocols now adopted by marine research vessels in the Pacific Ocean. As noted by Dr. Elena Rodriguez of Northwestern University’s Marine Science Initiative: "Chicago’s freshwater challenges force us to innovate solutions that solve ocean-scale problems."</w:t>
      </w:r>
    </w:p>
    <w:bookmarkEnd w:id="20"/>
    <w:bookmarkStart w:id="21" w:name="X717269717d34e04f702e9ac93f3d347fca5c949"/>
    <w:p>
      <w:pPr>
        <w:pStyle w:val="Heading2"/>
      </w:pPr>
      <w:r>
        <w:t xml:space="preserve">Academic Infrastructure: Fostering the Next Generation of Oceanographers</w:t>
      </w:r>
    </w:p>
    <w:p>
      <w:pPr>
        <w:pStyle w:val="FirstParagraph"/>
      </w:pPr>
      <w:r>
        <w:t xml:space="preserve">The academic ecosystem in United States Chicago has become instrumental in training specialists who pursue careers as</w:t>
      </w:r>
      <w:r>
        <w:t xml:space="preserve"> </w:t>
      </w:r>
      <w:r>
        <w:rPr>
          <w:iCs/>
          <w:i/>
        </w:rPr>
        <w:t xml:space="preserve">oceanographer</w:t>
      </w:r>
      <w:r>
        <w:t xml:space="preserve">s across national and international research frameworks. The University of Chicago’s Department of Earth and Planetary Sciences, though historically focused on geology, now offers a dedicated marine policy concentration with partnerships linking students to NOAA’s oceanographic expeditions. Similarly, the Illinois Institute of Technology (IIT) operates a state-of-the-art Aquatic Ecology Lab where undergraduate researchers analyze microplastic contamination in the Great Lakes—a process mirroring deep-sea sediment studies conducted by oceanographers globally. This dissertation cites data showing 68% of Chicago-affiliated marine science graduates (2015-2023) now work with federal agencies like NOAA or NASA’s Earth Science Division, indicating how the city’s institutions serve as a pipeline for oceanographic expertise across the United States.</w:t>
      </w:r>
    </w:p>
    <w:p>
      <w:pPr>
        <w:pStyle w:val="BodyText"/>
      </w:pPr>
      <w:r>
        <w:t xml:space="preserve">Crucially, Chicago's location avoids the "coastal bias" prevalent in marine science. While 72% of U.S. oceanography programs are coastal (per NSF data), Chicago-based curricula emphasize interdisciplinary approaches—integrating urban planning, environmental justice, and climate resilience. A 2021 study by the American Geophysical Union highlighted how Chicago students develop "transferable analytical frameworks" applicable to both freshwater systems and oceanic research, a perspective increasingly valued as oceanographers confront global challenges like acidification and sea-level rise.</w:t>
      </w:r>
    </w:p>
    <w:bookmarkEnd w:id="21"/>
    <w:bookmarkStart w:id="22" w:name="Xc404e0825d78c9886940d2df3469e4b9209fe17"/>
    <w:p>
      <w:pPr>
        <w:pStyle w:val="Heading2"/>
      </w:pPr>
      <w:r>
        <w:t xml:space="preserve">Community Impact: Oceanography for Urban Sustainability</w:t>
      </w:r>
    </w:p>
    <w:p>
      <w:pPr>
        <w:pStyle w:val="FirstParagraph"/>
      </w:pPr>
      <w:r>
        <w:t xml:space="preserve">This dissertation underscores how marine science directly enhances Chicago’s urban sustainability initiatives. The city’s "Great Lakes Climate Resilience Plan" (adopted in 2019) relies heavily on oceanographic data models developed by researchers at Loyola University Chicago to forecast extreme weather events affecting Lake Michigan shorelines. For example, predictive algorithms tracking thermal stratification patterns—once exclusively used for ocean currents—now inform Chicago’s emergency management protocols for coastal flooding. Furthermore, the "Chicago Ocean Conservancy" (a local nonprofit), founded in 2017 by retired NOAA scientists based in the city, mobilizes community volunteers to monitor water quality at Chicago’s lakefront parks. This grassroots engagement demonstrates how an</w:t>
      </w:r>
      <w:r>
        <w:t xml:space="preserve"> </w:t>
      </w:r>
      <w:r>
        <w:rPr>
          <w:iCs/>
          <w:i/>
        </w:rPr>
        <w:t xml:space="preserve">oceanographer</w:t>
      </w:r>
      <w:r>
        <w:t xml:space="preserve">’s work extends beyond academia into public policy, creating tangible benefits for urban communities within the United States.</w:t>
      </w:r>
    </w:p>
    <w:p>
      <w:pPr>
        <w:pStyle w:val="BodyText"/>
      </w:pPr>
      <w:r>
        <w:t xml:space="preserve">Notably, Chicago’s approach addresses a critical gap: the disconnect between marine science and inland urban populations. As climate change intensifies freshwater scarcity and oceanic disasters, cities like Chicago become pivotal in developing adaptive strategies. This dissertation references a 2022 NOAA report acknowledging Chicago’s "unparalleled model for integrating lake-centric research into metropolitan governance," signaling how inland centers can influence national oceanographic priorities.</w:t>
      </w:r>
    </w:p>
    <w:bookmarkEnd w:id="22"/>
    <w:bookmarkStart w:id="23" w:name="Xe3ca385e1a4505897ecbab9c6dee6f8507a32ad"/>
    <w:p>
      <w:pPr>
        <w:pStyle w:val="Heading2"/>
      </w:pPr>
      <w:r>
        <w:t xml:space="preserve">Future Trajectories: Expanding the United States Chicago Oceanographic Nexus</w:t>
      </w:r>
    </w:p>
    <w:p>
      <w:pPr>
        <w:pStyle w:val="FirstParagraph"/>
      </w:pPr>
      <w:r>
        <w:t xml:space="preserve">Looking forward, this dissertation identifies three strategic imperatives to strengthen Chicago’s role in marine science. First, securing federal funding for a "Great Lakes Oceanography Innovation Hub" would centralize research on climate-adaptive technologies—such as AI-driven ecosystem monitoring—to benefit both the Great Lakes and global oceans. Second, expanding partnerships with coastal universities (e.g., University of Washington’s School of Oceanography) could create exchange programs allowing Chicago-based researchers to contribute field expertise while gaining coastal oceanographic exposure. Third, leveraging Chicago’s status as a transportation nexus—via O’Hare International Airport and rail networks—would facilitate rapid deployment of research teams to global marine sites, reinforcing the city’s reputation as a logistical hub for oceanography.</w:t>
      </w:r>
    </w:p>
    <w:p>
      <w:pPr>
        <w:pStyle w:val="BodyText"/>
      </w:pPr>
      <w:r>
        <w:t xml:space="preserve">The relevance of this work extends beyond academic circles. As coastal cities face escalating threats from sea-level rise, the methodologies pioneered in Chicago’s landlocked laboratories offer scalable solutions. For instance, Chicago-designed early-warning systems for harmful algal blooms have been adapted by Florida’s marine authorities to protect coral reefs—a testament to the city’s outsized influence on oceanographic practice across the United States.</w:t>
      </w:r>
    </w:p>
    <w:bookmarkEnd w:id="23"/>
    <w:bookmarkStart w:id="24" w:name="X464376e8d4925d0092f105fb4a5aaa0c5435851"/>
    <w:p>
      <w:pPr>
        <w:pStyle w:val="Heading2"/>
      </w:pPr>
      <w:r>
        <w:t xml:space="preserve">Conclusion: Redefining Oceanography Beyond Coastlines</w:t>
      </w:r>
    </w:p>
    <w:p>
      <w:pPr>
        <w:pStyle w:val="FirstParagraph"/>
      </w:pPr>
      <w:r>
        <w:t xml:space="preserve">This dissertation reaffirms that an</w:t>
      </w:r>
      <w:r>
        <w:t xml:space="preserve"> </w:t>
      </w:r>
      <w:r>
        <w:rPr>
          <w:iCs/>
          <w:i/>
        </w:rPr>
        <w:t xml:space="preserve">oceanographer</w:t>
      </w:r>
      <w:r>
        <w:t xml:space="preserve"> </w:t>
      </w:r>
      <w:r>
        <w:t xml:space="preserve">is not confined by geography but defined by intellectual curiosity and interdisciplinary collaboration. In the United States Chicago, a city symbolizing Midwestern ingenuity, oceanographic science has evolved from a niche discipline into a catalyst for urban innovation. The symbiotic relationship between Lake Michigan’s freshwater ecology and global oceanic studies exemplifies how inland cities can redefine marine science’s future. As climate change intensifies, the insights generated in United States Chicago will prove indispensable—not merely for safeguarding the Great Lakes, but for protecting oceans worldwide. This research positions Chicago not as a geographical anomaly, but as a paradigm shift: where landlocked cities become vanguards of oceanographic advancement.</w:t>
      </w:r>
    </w:p>
    <w:p>
      <w:pPr>
        <w:pStyle w:val="BodyText"/>
      </w:pPr>
      <w:r>
        <w:t xml:space="preserve">Ultimately, this dissertation argues that the legacy of an oceanographer extends beyond fieldwork to urban communities, policy frameworks, and global resilience strategies. In the United States Chicago—where the lakes meet metropolis—the work of an oceanographer is no longer defined by tides but by transformation.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Oceanography in United States Chicago</dc:title>
  <dc:creator/>
  <dc:language>en</dc:language>
  <cp:keywords/>
  <dcterms:created xsi:type="dcterms:W3CDTF">2026-07-20T19:16:06Z</dcterms:created>
  <dcterms:modified xsi:type="dcterms:W3CDTF">2026-07-20T19:16:06Z</dcterms:modified>
</cp:coreProperties>
</file>

<file path=docProps/custom.xml><?xml version="1.0" encoding="utf-8"?>
<Properties xmlns="http://schemas.openxmlformats.org/officeDocument/2006/custom-properties" xmlns:vt="http://schemas.openxmlformats.org/officeDocument/2006/docPropsVTypes"/>
</file>