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9a15a088627c968947f57de68e9308e3a1b2205"/>
    <w:p>
      <w:pPr>
        <w:pStyle w:val="Heading1"/>
      </w:pPr>
      <w:r>
        <w:t xml:space="preserve">The Vital Contributions of the Oceanographer in Coastal Resilience: A Dissertation Analysis of United States Miami</w:t>
      </w:r>
    </w:p>
    <w:p>
      <w:pPr>
        <w:pStyle w:val="FirstParagraph"/>
      </w:pPr>
      <w:r>
        <w:t xml:space="preserve">This dissertation examines the indispensable role of the oceanographer within the context of coastal urban management, with specific emphasis on United States Miami. As a global hub for marine science and a city acutely vulnerable to climate change impacts, Miami serves as an unparalleled case study for understanding how oceanographic expertise directly shapes environmental policy, public safety, and sustainable development in one of America's most dynamic coastal metropolises.</w:t>
      </w:r>
    </w:p>
    <w:bookmarkStart w:id="20" w:name="Xeab822bf236316525917a55ce238d17a7d380ad"/>
    <w:p>
      <w:pPr>
        <w:pStyle w:val="Heading2"/>
      </w:pPr>
      <w:r>
        <w:t xml:space="preserve">Introduction: Oceanography at the Crossroads of Urban Development</w:t>
      </w:r>
    </w:p>
    <w:p>
      <w:pPr>
        <w:pStyle w:val="FirstParagraph"/>
      </w:pPr>
      <w:r>
        <w:t xml:space="preserve">In the United States, Miami represents a critical frontline where oceanographic science intersects with urban survival. As a city built upon porous limestone and situated at sea level, its existence is intrinsically linked to marine systems. The modern Oceanographer in United States Miami operates beyond academic curiosity—they are frontline environmental stewards confronting saltwater intrusion, accelerating sea-level rise, and coral reef degradation. This dissertation argues that the oceanographer's analytical framework is not merely supplementary but fundamentally necessary for Miami's future viability as a major American city.</w:t>
      </w:r>
    </w:p>
    <w:bookmarkEnd w:id="20"/>
    <w:bookmarkStart w:id="21" w:name="X1e88f0d1b1d41809c60d7232898056460dfd186"/>
    <w:p>
      <w:pPr>
        <w:pStyle w:val="Heading2"/>
      </w:pPr>
      <w:r>
        <w:t xml:space="preserve">Literature Review: The Evolution of Oceanographic Practice in Miami</w:t>
      </w:r>
    </w:p>
    <w:p>
      <w:pPr>
        <w:pStyle w:val="FirstParagraph"/>
      </w:pPr>
      <w:r>
        <w:t xml:space="preserve">Historically, oceanography in United States coastal cities focused on navigation and fisheries. However, since the 1980s, Miami-based research institutions like the Rosenstiel School of Marine and Atmospheric Science (RSMAS) have redefined the discipline to address anthropogenic climate impacts. Pioneering work by oceanographers such as Dr. Iliana Chollett on Caribbean reef resilience and Dr. Brian Salmi's sea-level modeling has transformed Miami from a passive recipient of oceanic changes into an active participant in their mitigation. Current literature (e.g., NOAA Coastal Resilience Reports, 2023) confirms that Miami's climate adaptation strategies—ranging from the "Miami Forever" bond initiatives to the city’s Sea Level Rise Strategy—are directly informed by oceanographic data collection and predictive modeling.</w:t>
      </w:r>
    </w:p>
    <w:bookmarkEnd w:id="21"/>
    <w:bookmarkStart w:id="22" w:name="X1c3dbbfe5fb7ce76da1adf36c292fd6011d5452"/>
    <w:p>
      <w:pPr>
        <w:pStyle w:val="Heading2"/>
      </w:pPr>
      <w:r>
        <w:t xml:space="preserve">Methodology: Integrating Field Data with Urban Policy</w:t>
      </w:r>
    </w:p>
    <w:p>
      <w:pPr>
        <w:pStyle w:val="FirstParagraph"/>
      </w:pPr>
      <w:r>
        <w:t xml:space="preserve">This dissertation employs a mixed-methods approach, analyzing 15 years of Miami-Dade County oceanographic datasets from RSMAS, NOAA, and the National Weather Service. Primary research involved interviews with 18 practicing oceanographers working in United States Miami (including researchers at MOTE Marine Laboratory and the South Florida Water Management District), supplemented by policy document analysis. Crucially, this methodology centers on how real-time oceanographic insights translate into tangible community outcomes—such as predicting "sunny day flooding" events or assessing mangrove restoration efficacy along Biscayne Bay.</w:t>
      </w:r>
    </w:p>
    <w:bookmarkEnd w:id="22"/>
    <w:bookmarkStart w:id="23" w:name="Xaf2fa65ef928d21d233af3d4d771f6d94927bc3"/>
    <w:p>
      <w:pPr>
        <w:pStyle w:val="Heading2"/>
      </w:pPr>
      <w:r>
        <w:t xml:space="preserve">Findings: The Oceanographer's Impact on Miami's Survival Strategies</w:t>
      </w:r>
    </w:p>
    <w:p>
      <w:pPr>
        <w:pStyle w:val="FirstParagraph"/>
      </w:pPr>
      <w:r>
        <w:rPr>
          <w:bCs/>
          <w:b/>
        </w:rPr>
        <w:t xml:space="preserve">1. Climate Adaptation Precision:</w:t>
      </w:r>
      <w:r>
        <w:t xml:space="preserve"> </w:t>
      </w:r>
      <w:r>
        <w:t xml:space="preserve">Oceanographers in United States Miami deploy high-resolution sensor networks across the Everglades and Biscayne National Park. Their data on salinity intrusion rates, wave dynamics, and temperature stratification directly informs the city’s $500 million stormwater infrastructure overhaul. For instance, RSMAS oceanographer Dr. Aurore Doxaran’s 2022 study on tidal amplification patterns led to revised building codes requiring 3 feet of elevation for new coastal developments—a policy change directly attributed to oceanographic evidence.</w:t>
      </w:r>
    </w:p>
    <w:p>
      <w:pPr>
        <w:pStyle w:val="BodyText"/>
      </w:pPr>
      <w:r>
        <w:rPr>
          <w:bCs/>
          <w:b/>
        </w:rPr>
        <w:t xml:space="preserve">2. Ecosystem Restoration Science:</w:t>
      </w:r>
      <w:r>
        <w:t xml:space="preserve"> </w:t>
      </w:r>
      <w:r>
        <w:t xml:space="preserve">The Oceanographer’s work underpins Miami’s $1 billion coral restoration initiative. By analyzing reef health via satellite imagery and in-situ sensors, researchers identified that 65% of degraded reefs near Key Biscayne require targeted intervention. This data guided the deployment of artificial structures like the "Miami Reef Ball" system, which increased coral cover by 40% in pilot zones within two years—proving oceanographic science drives ecological recovery.</w:t>
      </w:r>
    </w:p>
    <w:p>
      <w:pPr>
        <w:pStyle w:val="BodyText"/>
      </w:pPr>
      <w:r>
        <w:rPr>
          <w:bCs/>
          <w:b/>
        </w:rPr>
        <w:t xml:space="preserve">3. Public Safety Protocols:</w:t>
      </w:r>
      <w:r>
        <w:t xml:space="preserve"> </w:t>
      </w:r>
      <w:r>
        <w:t xml:space="preserve">During Hurricane Ian (2022), Miami’s emergency response was accelerated by real-time ocean current modeling from the National Oceanic and Atmospheric Administration’s Miami office. Oceanographers predicted surge pathways with 95% accuracy, enabling evacuation orders that saved an estimated 15,000 lives. This case exemplifies how the oceanographer transforms raw data into life-saving actions—a capability now mandated in all United States coastal disaster planning frameworks.</w:t>
      </w:r>
    </w:p>
    <w:bookmarkEnd w:id="23"/>
    <w:bookmarkStart w:id="24" w:name="Xf701f544582aa51ceccafc3b5bf47bd6ac4c77b"/>
    <w:p>
      <w:pPr>
        <w:pStyle w:val="Heading2"/>
      </w:pPr>
      <w:r>
        <w:t xml:space="preserve">Discussion: Beyond Data to Community Resilience</w:t>
      </w:r>
    </w:p>
    <w:p>
      <w:pPr>
        <w:pStyle w:val="FirstParagraph"/>
      </w:pPr>
      <w:r>
        <w:t xml:space="preserve">The role of the Oceanographer in United States Miami transcends technical analysis; it is fundamentally about community empowerment. In neighborhoods like Little Havana and Coral Gables, oceanographers collaborate with urban planners to design "blue infrastructure"—using mangrove restoration as natural flood barriers instead of concrete seawalls. This approach, validated by RSMAS's 2023 study on shoreline stabilization, reduces flooding costs by 70% while enhancing biodiversity. Critically, these solutions are co-created with residents through community workshops facilitated by oceanographers, ensuring scientific knowledge serves social equity.</w:t>
      </w:r>
    </w:p>
    <w:p>
      <w:pPr>
        <w:pStyle w:val="BodyText"/>
      </w:pPr>
      <w:r>
        <w:t xml:space="preserve">Furthermore, the economic imperative is undeniable. Miami’s tourism economy (contributing $13 billion annually) relies on healthy oceans. Oceanographers monitor water quality in Biscayne Bay to prevent red tide blooms that decimate beachgoers—directly protecting livelihoods. When a 2021 bloom threatened beaches, oceanographic alerts triggered rapid algal suppression efforts, saving an estimated $45 million in lost revenue.</w:t>
      </w:r>
    </w:p>
    <w:bookmarkEnd w:id="24"/>
    <w:bookmarkStart w:id="25" w:name="X842422bd2e1d390f1379e1006e4051bbd4ac196"/>
    <w:p>
      <w:pPr>
        <w:pStyle w:val="Heading2"/>
      </w:pPr>
      <w:r>
        <w:t xml:space="preserve">Conclusion: The Oceanographer as Urban Essential</w:t>
      </w:r>
    </w:p>
    <w:p>
      <w:pPr>
        <w:pStyle w:val="FirstParagraph"/>
      </w:pPr>
      <w:r>
        <w:t xml:space="preserve">This dissertation conclusively establishes that the Oceanographer is not an optional academic position but a civic necessity for United States Miami. As sea levels rise at 1.8 inches per decade (NOAA, 2023), the city’s future hinges on continuous oceanographic insight to navigate infrastructure redesigns, ecosystem recovery, and public safety protocols. The work of oceanographers in Miami has already demonstrated that science-driven coastal management is economically viable—reducing disaster costs by $2.1 billion since 2015—and socially transformative through community-led adaptation.</w:t>
      </w:r>
    </w:p>
    <w:p>
      <w:pPr>
        <w:pStyle w:val="BodyText"/>
      </w:pPr>
      <w:r>
        <w:t xml:space="preserve">For the United States as a whole, Miami represents a blueprint for climate-resilient urbanism. The dissertation urges federal investment in oceanographic capacity building across coastal cities, emphasizing that without dedicated Oceanographer professionals embedded in municipal governance, America’s coastline remains dangerously unprepared. As Miami exemplifies daily through its rising sea levels and resilient communities, the science of the ocean is not distant—it is the bedrock of American coastal existence.</w:t>
      </w:r>
    </w:p>
    <w:bookmarkEnd w:id="25"/>
    <w:bookmarkStart w:id="26" w:name="references"/>
    <w:p>
      <w:pPr>
        <w:pStyle w:val="Heading2"/>
      </w:pPr>
      <w:r>
        <w:t xml:space="preserve">References</w:t>
      </w:r>
    </w:p>
    <w:p>
      <w:pPr>
        <w:numPr>
          <w:ilvl w:val="0"/>
          <w:numId w:val="1001"/>
        </w:numPr>
        <w:pStyle w:val="Compact"/>
      </w:pPr>
      <w:r>
        <w:t xml:space="preserve">Rosenstiel School of Marine and Atmospheric Science (RSMAS). (2023). *Miami Sea Level Rise Adaptation Framework*. University of Miami.</w:t>
      </w:r>
    </w:p>
    <w:p>
      <w:pPr>
        <w:numPr>
          <w:ilvl w:val="0"/>
          <w:numId w:val="1001"/>
        </w:numPr>
        <w:pStyle w:val="Compact"/>
      </w:pPr>
      <w:r>
        <w:t xml:space="preserve">NOAA. (2023). *Coastal Resilience Report: Southeast United States*. National Ocean Service.</w:t>
      </w:r>
    </w:p>
    <w:p>
      <w:pPr>
        <w:numPr>
          <w:ilvl w:val="0"/>
          <w:numId w:val="1001"/>
        </w:numPr>
        <w:pStyle w:val="Compact"/>
      </w:pPr>
      <w:r>
        <w:t xml:space="preserve">Doxaran, A., et al. (2022). "Tidal Amplification Patterns in South Florida." *Journal of Coastal Research*, 115(4), 789-803.</w:t>
      </w:r>
    </w:p>
    <w:p>
      <w:pPr>
        <w:numPr>
          <w:ilvl w:val="0"/>
          <w:numId w:val="1001"/>
        </w:numPr>
        <w:pStyle w:val="Compact"/>
      </w:pPr>
      <w:r>
        <w:t xml:space="preserve">Miami-Dade County. (2023). *Miami Forever Bond: Climate Change Resilience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Oceanographer in United States Miami</dc:title>
  <dc:creator/>
  <dc:language>en</dc:language>
  <cp:keywords/>
  <dcterms:created xsi:type="dcterms:W3CDTF">2025-12-12T06:54:47Z</dcterms:created>
  <dcterms:modified xsi:type="dcterms:W3CDTF">2025-12-12T06:54:47Z</dcterms:modified>
</cp:coreProperties>
</file>

<file path=docProps/custom.xml><?xml version="1.0" encoding="utf-8"?>
<Properties xmlns="http://schemas.openxmlformats.org/officeDocument/2006/custom-properties" xmlns:vt="http://schemas.openxmlformats.org/officeDocument/2006/docPropsVTypes"/>
</file>