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Venezuela's</w:t>
      </w:r>
      <w:r>
        <w:t xml:space="preserve"> </w:t>
      </w:r>
      <w:r>
        <w:t xml:space="preserve">Maritime</w:t>
      </w:r>
      <w:r>
        <w:t xml:space="preserve"> </w:t>
      </w:r>
      <w:r>
        <w:t xml:space="preserve">Future</w:t>
      </w:r>
      <w:r>
        <w:t xml:space="preserve"> </w:t>
      </w:r>
      <w:r>
        <w:t xml:space="preserve">from</w:t>
      </w:r>
      <w:r>
        <w:t xml:space="preserve"> </w:t>
      </w:r>
      <w:r>
        <w:t xml:space="preserve">Caracas</w:t>
      </w:r>
    </w:p>
    <w:bookmarkStart w:id="26" w:name="X801a9594caa123723b94361c3b9709fd6e53a89"/>
    <w:p>
      <w:pPr>
        <w:pStyle w:val="Heading1"/>
      </w:pPr>
      <w:r>
        <w:t xml:space="preserve">Dissertation: Advancing Marine Science and Sustainable Development Through Oceanographers in Venezuela, Centered on Caracas</w:t>
      </w:r>
    </w:p>
    <w:p>
      <w:pPr>
        <w:pStyle w:val="FirstParagraph"/>
      </w:pPr>
      <w:r>
        <w:t xml:space="preserve">This dissertation critically examines the indispensable role of oceanographers within the national context of Venezuela, with particular emphasis on how research initiatives emanating from the capital city, Caracas, contribute to understanding and stewarding the nation's vast marine resources. While it is crucial to clarify that Venezuela’s capital, Caracas, is an inland city situated in the northern highlands (approximately 10 kilometers from the Caribbean coastline), its position as a political, academic, and administrative hub makes it the central coordinating point for national oceanographic efforts. This document underscores how oceanographers based in Caracas lead strategic research programs that directly impact Venezuela's economic security, environmental health, and scientific advancement across its extensive marine territories.</w:t>
      </w:r>
    </w:p>
    <w:bookmarkStart w:id="20" w:name="Xac81df157c1c7d6a63075f8a8c97c483f7a5b26"/>
    <w:p>
      <w:pPr>
        <w:pStyle w:val="Heading2"/>
      </w:pPr>
      <w:r>
        <w:t xml:space="preserve">The Geographical Imperative: Venezuela's Marine Wealth</w:t>
      </w:r>
    </w:p>
    <w:p>
      <w:pPr>
        <w:pStyle w:val="FirstParagraph"/>
      </w:pPr>
      <w:r>
        <w:t xml:space="preserve">Venezuela possesses one of the most significant coastlines on the South American continent, stretching over 2,800 kilometers along the Caribbean Sea. This includes not only mainland shores but also vital archipelagos like Los Roques and La Orchila, home to globally recognized biodiversity hotspots. The continental shelf supports immense fisheries resources—critical for food security—and holds vast hydrocarbon reserves beneath its waters, forming a cornerstone of Venezuela’s national economy. However, these resources face mounting pressure from climate change impacts (rising sea levels, ocean acidification), overfishing, and pollution. This is where the expertise of the</w:t>
      </w:r>
      <w:r>
        <w:t xml:space="preserve"> </w:t>
      </w:r>
      <w:r>
        <w:rPr>
          <w:iCs/>
          <w:i/>
        </w:rPr>
        <w:t xml:space="preserve">oceanographer</w:t>
      </w:r>
      <w:r>
        <w:t xml:space="preserve"> </w:t>
      </w:r>
      <w:r>
        <w:t xml:space="preserve">becomes non-negotiable for sustainable national development.</w:t>
      </w:r>
    </w:p>
    <w:bookmarkEnd w:id="20"/>
    <w:bookmarkStart w:id="21" w:name="Xfabedf9daf9cd6541d0a2d1c762122e9c6779ac"/>
    <w:p>
      <w:pPr>
        <w:pStyle w:val="Heading2"/>
      </w:pPr>
      <w:r>
        <w:t xml:space="preserve">The Strategic Role of Oceanographers in Venezuela's Development Framework</w:t>
      </w:r>
    </w:p>
    <w:p>
      <w:pPr>
        <w:pStyle w:val="FirstParagraph"/>
      </w:pPr>
      <w:r>
        <w:t xml:space="preserve">An oceanographer in Venezuela operates at the intersection of environmental science, economic policy, and national security. From Caracas, oceanographers affiliated with institutions like the Central University of Venezuela (Universidad Central de Venezuela - UCV) and the National Institute for Marine Research (Instituto Nacional de Investigaciones Marinas - INIMAR) design and implement studies that inform critical government decisions. These include mapping marine protected areas (MPAs), assessing oil spill risks near offshore platforms, monitoring coral reef health in the Los Roques archipelago, and modeling fisheries stock sustainability. The</w:t>
      </w:r>
      <w:r>
        <w:t xml:space="preserve"> </w:t>
      </w:r>
      <w:r>
        <w:rPr>
          <w:iCs/>
          <w:i/>
        </w:rPr>
        <w:t xml:space="preserve">dissertation</w:t>
      </w:r>
      <w:r>
        <w:t xml:space="preserve"> </w:t>
      </w:r>
      <w:r>
        <w:t xml:space="preserve">posits that without the data-driven insights generated by these professionals—based in Caracas but conducting fieldwork nationwide—the nation cannot effectively manage its oceanic assets or meet international environmental commitments.</w:t>
      </w:r>
    </w:p>
    <w:bookmarkEnd w:id="21"/>
    <w:bookmarkStart w:id="22" w:name="X0b418f84ead21feb0dd58baa49c361af132e69c"/>
    <w:p>
      <w:pPr>
        <w:pStyle w:val="Heading2"/>
      </w:pPr>
      <w:r>
        <w:t xml:space="preserve">Caracas: The Intellectual and Administrative Nexus</w:t>
      </w:r>
    </w:p>
    <w:p>
      <w:pPr>
        <w:pStyle w:val="FirstParagraph"/>
      </w:pPr>
      <w:r>
        <w:t xml:space="preserve">While coastal cities like La Guaira and Curaçao host logistical bases for marine expeditions, Caracas serves as the intellectual capital. Research institutions in Caracas house specialized laboratories for analyzing seawater samples, processing satellite imagery of ocean currents, and developing computational models of marine ecosystems. The Faculty of Sciences at UCV trains the next generation of Venezuelan oceanographers, ensuring capacity building within the country's heartland. Furthermore, policy coordination between ministries (Environment, Oil &amp; Gas) occurs centrally in Caracas. The</w:t>
      </w:r>
      <w:r>
        <w:t xml:space="preserve"> </w:t>
      </w:r>
      <w:r>
        <w:rPr>
          <w:iCs/>
          <w:i/>
        </w:rPr>
        <w:t xml:space="preserve">oceanographer</w:t>
      </w:r>
      <w:r>
        <w:t xml:space="preserve">, therefore, is not merely a field researcher but a strategic national asset whose work originates from or is meticulously coordinated through Caracas.</w:t>
      </w:r>
    </w:p>
    <w:bookmarkEnd w:id="22"/>
    <w:bookmarkStart w:id="23" w:name="Xbb24f649eaf45a58c0aa87a52fa3b71107d66be"/>
    <w:p>
      <w:pPr>
        <w:pStyle w:val="Heading2"/>
      </w:pPr>
      <w:r>
        <w:t xml:space="preserve">Challenges and the Urgent Need for Investment</w:t>
      </w:r>
    </w:p>
    <w:p>
      <w:pPr>
        <w:pStyle w:val="FirstParagraph"/>
      </w:pPr>
      <w:r>
        <w:t xml:space="preserve">The dissertation identifies critical challenges facing Venezuela's oceanographic community. Chronic underfunding has limited equipment capabilities, reduced field campaigns, and hampered data collection—despite the nation’s marine resources being a primary economic lifeline. Political instability further strains collaboration with international scientific bodies. The</w:t>
      </w:r>
      <w:r>
        <w:t xml:space="preserve"> </w:t>
      </w:r>
      <w:r>
        <w:rPr>
          <w:iCs/>
          <w:i/>
        </w:rPr>
        <w:t xml:space="preserve">dissertation</w:t>
      </w:r>
      <w:r>
        <w:t xml:space="preserve"> </w:t>
      </w:r>
      <w:r>
        <w:t xml:space="preserve">argues that investing in oceanographers based in Caracas is not merely an academic pursuit but an urgent economic necessity: degraded marine ecosystems directly threaten fisheries livelihoods for over 200,000 Venezuelans and reduce the viability of offshore oil operations. Without sustained support for Venezuelan-led oceanographic research from Caracas, the nation risks losing its capacity to manage a resource that underpins national identity and prosperity.</w:t>
      </w:r>
    </w:p>
    <w:bookmarkEnd w:id="23"/>
    <w:bookmarkStart w:id="24" w:name="X8bcf78dec20d4ab564891fd652e2b0e59d3d758"/>
    <w:p>
      <w:pPr>
        <w:pStyle w:val="Heading2"/>
      </w:pPr>
      <w:r>
        <w:t xml:space="preserve">Future Trajectory: Oceanography as a Pillar of National Resilience</w:t>
      </w:r>
    </w:p>
    <w:p>
      <w:pPr>
        <w:pStyle w:val="FirstParagraph"/>
      </w:pPr>
      <w:r>
        <w:t xml:space="preserve">For Venezuela, the path forward requires elevating oceanography from a marginal academic discipline to a core pillar of national resilience strategy. This begins with revitalizing research infrastructure in Caracas—modernizing labs and securing reliable funding for long-term monitoring programs. The</w:t>
      </w:r>
      <w:r>
        <w:t xml:space="preserve"> </w:t>
      </w:r>
      <w:r>
        <w:rPr>
          <w:iCs/>
          <w:i/>
        </w:rPr>
        <w:t xml:space="preserve">dissertation</w:t>
      </w:r>
      <w:r>
        <w:t xml:space="preserve"> </w:t>
      </w:r>
      <w:r>
        <w:t xml:space="preserve">proposes establishing a National Marine Data Center under the umbrella of the Ministry of Environment, headquartered in Caracas, to integrate oceanographic findings with climate adaptation planning and economic policy. Crucially, it calls for expanding scholarships for Venezuelan students to pursue advanced oceanography degrees domestically (from Caracas-based institutions), reducing reliance on foreign expertise and fostering homegrown scientific leadership.</w:t>
      </w:r>
    </w:p>
    <w:bookmarkEnd w:id="24"/>
    <w:bookmarkStart w:id="25" w:name="X3e0da296e07c9a0ee48238b60abd7e19cc5f17c"/>
    <w:p>
      <w:pPr>
        <w:pStyle w:val="Heading2"/>
      </w:pPr>
      <w:r>
        <w:t xml:space="preserve">Conclusion: Oceanographers as Guardians of Venezuela's Maritime Legacy</w:t>
      </w:r>
    </w:p>
    <w:p>
      <w:pPr>
        <w:pStyle w:val="FirstParagraph"/>
      </w:pPr>
      <w:r>
        <w:t xml:space="preserve">In conclusion, this dissertation affirms that the work of the oceanographer is fundamentally intertwined with Venezuela's future. While Caracas itself lies inland, its universities, research centers, and government agencies form the indispensable command center for understanding and protecting Venezuela’s marine ecosystems. The oceanographer—whether analyzing data in Caracas or deploying instruments across Venezuelan waters—represents a critical force for evidence-based governance in a nation whose wellbeing is deeply tied to the health of its oceans. As Venezuela navigates complex environmental and economic challenges, investing in its oceanographic capabilities from the intellectual hub of Caracas is not optional; it is the foundation upon which sustainable development, food security, and ecological stewardship must be built. The time for prioritizing oceanographers within Venezuela’s national strategy is unequivocally now.</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Venezuela's Maritime Future from Caracas</dc:title>
  <dc:creator/>
  <dc:language>en</dc:language>
  <cp:keywords/>
  <dcterms:created xsi:type="dcterms:W3CDTF">2026-07-20T10:47:41Z</dcterms:created>
  <dcterms:modified xsi:type="dcterms:W3CDTF">2026-07-20T10:47:41Z</dcterms:modified>
</cp:coreProperties>
</file>

<file path=docProps/custom.xml><?xml version="1.0" encoding="utf-8"?>
<Properties xmlns="http://schemas.openxmlformats.org/officeDocument/2006/custom-properties" xmlns:vt="http://schemas.openxmlformats.org/officeDocument/2006/docPropsVTypes"/>
</file>