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Ophthalmologist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7bfafc8d43343e78a42f2e18aa18b9a6b8ed7b8"/>
    <w:p>
      <w:pPr>
        <w:pStyle w:val="Heading1"/>
      </w:pPr>
      <w:r>
        <w:t xml:space="preserve">The Critical Role of the Ophthalmologist in Argentina Buenos Aires: A Contemporary Analysis</w:t>
      </w:r>
    </w:p>
    <w:p>
      <w:pPr>
        <w:pStyle w:val="FirstParagraph"/>
      </w:pPr>
      <w:r>
        <w:t xml:space="preserve">This Dissertation examines the indispensable role of the Ophthalmologist within the healthcare ecosystem of Argentina Buenos Aires, addressing systemic challenges, demographic needs, and future trajectories for ophthalmic care. As one of Latin America's most populous urban centers, Buenos Aires presents a microcosm of both advanced medical infrastructure and significant health equity gaps. The presence and accessibility of a skilled Ophthalmologist directly impact the visual health outcomes for millions across Argentina Buenos Aires, making this profession pivotal to public health strategy.</w:t>
      </w:r>
    </w:p>
    <w:bookmarkStart w:id="20" w:name="X3c3d019a4bdabaad5776d9b7a85a3c3bf6e2eb2"/>
    <w:p>
      <w:pPr>
        <w:pStyle w:val="Heading2"/>
      </w:pPr>
      <w:r>
        <w:t xml:space="preserve">Context: Ophthalmology in Argentina's Urban Heart</w:t>
      </w:r>
    </w:p>
    <w:p>
      <w:pPr>
        <w:pStyle w:val="FirstParagraph"/>
      </w:pPr>
      <w:r>
        <w:t xml:space="preserve">Buenos Aires, the vibrant capital of Argentina, hosts a complex healthcare landscape. The city is home to world-class private clinics like Fundación Oftalmológica del Litoral and public institutions such as the Hospital Provincial de Oftalmología "Dr. Ricardo Gutiérrez." Despite this infrastructure, Argentina Buenos Aires faces a critical shortage of specialized Ophthalmologists relative to its population density and age-related visual health burdens. The World Health Organization (WHO) reports that cataracts remain the leading cause of blindness in Argentina, with rates significantly higher in underserved areas within Buenos Aires Province. This underscores the urgent need for an effective distribution and training pipeline for the Ophthalmologist across all districts of Argentina Buenos Aires.</w:t>
      </w:r>
    </w:p>
    <w:bookmarkEnd w:id="20"/>
    <w:bookmarkStart w:id="21" w:name="demographic-imperatives-driving-demand"/>
    <w:p>
      <w:pPr>
        <w:pStyle w:val="Heading2"/>
      </w:pPr>
      <w:r>
        <w:t xml:space="preserve">Demographic Imperatives Driving Demand</w:t>
      </w:r>
    </w:p>
    <w:p>
      <w:pPr>
        <w:pStyle w:val="FirstParagraph"/>
      </w:pPr>
      <w:r>
        <w:t xml:space="preserve">The aging population of Argentina Buenos Aires is a primary driver for increased demand. With approximately 16% of the city's population aged 65+, conditions like age-related macular degeneration (AMD), glaucoma, and diabetic retinopathy are escalating. A single Ophthalmologist in a public hospital setting often serves over 10,000 patients annually, far exceeding recommended caseloads. In contrast, private practice in upscale neighborhoods like Puerto Madero or Palermo sees high patient volumes but limited accessibility for low-income residents of the city's periphery. This disparity highlights how the role of the Ophthalmologist must evolve beyond clinical practice to address systemic inequities within Argentina Buenos Aires.</w:t>
      </w:r>
    </w:p>
    <w:bookmarkEnd w:id="21"/>
    <w:bookmarkStart w:id="22" w:name="X20817e28ce748d46579ac491311889046f2766e"/>
    <w:p>
      <w:pPr>
        <w:pStyle w:val="Heading2"/>
      </w:pPr>
      <w:r>
        <w:t xml:space="preserve">Systemic Challenges Facing the Ophthalmologist</w:t>
      </w:r>
    </w:p>
    <w:p>
      <w:pPr>
        <w:pStyle w:val="FirstParagraph"/>
      </w:pPr>
      <w:r>
        <w:t xml:space="preserve">Several interconnected challenges impede optimal ophthalmic care delivery by the Ophthalmologist in Argentina Buenos Aires. First, geographic maldistribution: over 70% of specialized eye care resources are concentrated within Greater Buenos Aires, leaving rural areas of Argentina and peripheral urban zones severely underserved. Second, bureaucratic hurdles within the national health system (Sistema Único de Salud) delay access to essential equipment and medications for public Ophthalmologists. Third, a persistent training gap exists; while Argentina has robust medical schools like the University of Buenos Aires (UBA), specialized ophthalmology fellowships remain competitive with limited slots. This directly impacts the number of qualified Ophthalmologists available to serve Argentina Buenos Aires's growing needs.</w:t>
      </w:r>
    </w:p>
    <w:bookmarkEnd w:id="22"/>
    <w:bookmarkStart w:id="23" w:name="X93cf884a0815b4106062604c863ec61db021305"/>
    <w:p>
      <w:pPr>
        <w:pStyle w:val="Heading2"/>
      </w:pPr>
      <w:r>
        <w:t xml:space="preserve">Technological Advancements and Local Adaptation</w:t>
      </w:r>
    </w:p>
    <w:p>
      <w:pPr>
        <w:pStyle w:val="FirstParagraph"/>
      </w:pPr>
      <w:r>
        <w:t xml:space="preserve">Modernizing the practice of the Ophthalmologist in Argentina Buenos Aires is accelerating through technology. Teleophthalmology platforms, piloted by institutions like the Universidad Nacional de La Plata, enable remote screenings for diabetic retinopathy in community health centers across Buenos Aires Province. Portable devices like handheld retinal cameras allow Ophthalmologists to conduct mobile clinics in vulnerable neighborhoods such as Villa 31 or Ciudad Evita. However, sustainable implementation requires investment not just in hardware but also in training existing Ophthalmologists and supporting staff to integrate these tools within the unique socioeconomic context of Argentina Buenos Aires.</w:t>
      </w:r>
    </w:p>
    <w:bookmarkEnd w:id="23"/>
    <w:bookmarkStart w:id="24" w:name="X1391b2e5264e7af698903105d063d3055f9d0c4"/>
    <w:p>
      <w:pPr>
        <w:pStyle w:val="Heading2"/>
      </w:pPr>
      <w:r>
        <w:t xml:space="preserve">Policy Recommendations for Argentina Buenos Aires</w:t>
      </w:r>
    </w:p>
    <w:p>
      <w:pPr>
        <w:pStyle w:val="FirstParagraph"/>
      </w:pPr>
      <w:r>
        <w:t xml:space="preserve">This Dissertation proposes actionable strategies to strengthen the Ophthalmologist's impact. First, incentivize post-graduation practice in underserved zones of Argentina Buenos Aires through loan forgiveness and dedicated public-sector positions. Second, integrate ophthalmology into primary care networks via "Ophthalmologist-led" training for family doctors, reducing referral backlogs. Third, establish a provincial task force within the Ministry of Health to monitor Ophthalmologist distribution using GIS mapping technology—a crucial step for evidence-based planning in Argentina Buenos Aires. Finally, foster public-private partnerships to expand access; for example, leveraging private clinics' expertise in retinal surgery to serve public hospital patients through coordinated referral systems.</w:t>
      </w:r>
    </w:p>
    <w:bookmarkEnd w:id="24"/>
    <w:bookmarkStart w:id="25" w:name="X3f192a84ff3433d5e01f89eefe8b46188bf419d"/>
    <w:p>
      <w:pPr>
        <w:pStyle w:val="Heading2"/>
      </w:pPr>
      <w:r>
        <w:t xml:space="preserve">Conclusion: The Ophthalmologist as a Cornerstone of Public Health</w:t>
      </w:r>
    </w:p>
    <w:p>
      <w:pPr>
        <w:pStyle w:val="FirstParagraph"/>
      </w:pPr>
      <w:r>
        <w:t xml:space="preserve">The Ophthalmologist is not merely a specialist but a linchpin of holistic healthcare strategy within Argentina Buenos Aires. As visual impairment disproportionately affects productivity, independence, and quality of life—particularly among the elderly—the professional's role transcends clinical duties to influence policy, resource allocation, and community health education. With the right investments in training, technology access, and equitable service distribution across all neighborhoods of Argentina Buenos Aires, the Ophthalmologist can become a powerful agent for reducing preventable blindness. This Dissertation affirms that prioritizing ophthalmic care is not an option but a fundamental requirement for achieving comprehensive health equity in one of Latin America's most dynamic metropolises. The future of vision in Argentina Buenos Aires rests on empowering and strategically deploying the Ophthalmologist.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Ophthalmologist in Argentina Buenos Aires</dc:title>
  <dc:creator/>
  <dc:language>en</dc:language>
  <cp:keywords/>
  <dcterms:created xsi:type="dcterms:W3CDTF">2026-07-21T04:31:56Z</dcterms:created>
  <dcterms:modified xsi:type="dcterms:W3CDTF">2026-07-21T04:31:56Z</dcterms:modified>
</cp:coreProperties>
</file>

<file path=docProps/custom.xml><?xml version="1.0" encoding="utf-8"?>
<Properties xmlns="http://schemas.openxmlformats.org/officeDocument/2006/custom-properties" xmlns:vt="http://schemas.openxmlformats.org/officeDocument/2006/docPropsVTypes"/>
</file>