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Ophthalmologist</w:t>
      </w:r>
      <w:r>
        <w:t xml:space="preserve"> </w:t>
      </w:r>
      <w:r>
        <w:t xml:space="preserve">in</w:t>
      </w:r>
      <w:r>
        <w:t xml:space="preserve"> </w:t>
      </w:r>
      <w:r>
        <w:t xml:space="preserve">Brazil</w:t>
      </w:r>
      <w:r>
        <w:t xml:space="preserve"> </w:t>
      </w:r>
      <w:r>
        <w:t xml:space="preserve">Brasília's</w:t>
      </w:r>
      <w:r>
        <w:t xml:space="preserve"> </w:t>
      </w:r>
      <w:r>
        <w:t xml:space="preserve">Healthcare</w:t>
      </w:r>
      <w:r>
        <w:t xml:space="preserve"> </w:t>
      </w:r>
      <w:r>
        <w:t xml:space="preserve">Ecosystem</w:t>
      </w:r>
    </w:p>
    <w:bookmarkStart w:id="25" w:name="Xca14fb67018c0f32364b153b49b08d03992da75"/>
    <w:p>
      <w:pPr>
        <w:pStyle w:val="Heading1"/>
      </w:pPr>
      <w:r>
        <w:t xml:space="preserve">Dissertation: Advancing Ocular Health Through Specialized Care in Brazil Brasília</w:t>
      </w:r>
    </w:p>
    <w:p>
      <w:pPr>
        <w:pStyle w:val="FirstParagraph"/>
      </w:pPr>
      <w:r>
        <w:rPr>
          <w:bCs/>
          <w:b/>
        </w:rPr>
        <w:t xml:space="preserve">Abstract:</w:t>
      </w:r>
      <w:r>
        <w:t xml:space="preserve"> </w:t>
      </w:r>
      <w:r>
        <w:t xml:space="preserve">This dissertation examines the pivotal role of the ophthalmologist within the healthcare infrastructure of Brasília, Federal District (Distrito Federal), Brazil. As the capital city of Brazil, Brasília faces unique challenges in delivering accessible and high-quality eye care, making the presence and strategic deployment of qualified ophthalmologists essential for public health outcomes. This study analyzes current workforce distribution, prevalent ocular diseases, systemic barriers within the Unified Health System (SUS), and proposes actionable recommendations to strengthen ophthalmic services specifically tailored to Brasília's demographic and geographic context.</w:t>
      </w:r>
    </w:p>
    <w:bookmarkStart w:id="20" w:name="introduction"/>
    <w:p>
      <w:pPr>
        <w:pStyle w:val="Heading2"/>
      </w:pPr>
      <w:r>
        <w:t xml:space="preserve">Introduction</w:t>
      </w:r>
    </w:p>
    <w:p>
      <w:pPr>
        <w:pStyle w:val="FirstParagraph"/>
      </w:pPr>
      <w:r>
        <w:t xml:space="preserve">The city of Brasília, Brazil's federal capital since 1960, is a dynamic urban center with a population exceeding 3 million residents. As a national hub for governance, administration, and healthcare services across the Federal District (DF), its ophthalmic care landscape reflects both the potential and the profound challenges inherent in large-scale public health delivery within Brazil. This Dissertation asserts that the effective functioning of Brazil's vision health goals is intrinsically linked to the availability, distribution, and specialized capabilities of the</w:t>
      </w:r>
      <w:r>
        <w:t xml:space="preserve"> </w:t>
      </w:r>
      <w:r>
        <w:rPr>
          <w:iCs/>
          <w:i/>
        </w:rPr>
        <w:t xml:space="preserve">Ophthalmologist</w:t>
      </w:r>
      <w:r>
        <w:t xml:space="preserve"> </w:t>
      </w:r>
      <w:r>
        <w:t xml:space="preserve">within Brasília. The critical shortage of ophthalmologists in underserved regions of Brasília, coupled with rising prevalence rates for sight-threatening conditions like diabetic retinopathy and age-related macular degeneration (AMD), underscores an urgent need for targeted interventions. Understanding the specific pressures on the</w:t>
      </w:r>
      <w:r>
        <w:t xml:space="preserve"> </w:t>
      </w:r>
      <w:r>
        <w:rPr>
          <w:iCs/>
          <w:i/>
        </w:rPr>
        <w:t xml:space="preserve">Ophthalmologist</w:t>
      </w:r>
      <w:r>
        <w:t xml:space="preserve"> </w:t>
      </w:r>
      <w:r>
        <w:t xml:space="preserve">profession within this Brazilian capital is not merely an academic exercise; it is a public health imperative directly impacting millions of Brazilians.</w:t>
      </w:r>
    </w:p>
    <w:bookmarkEnd w:id="20"/>
    <w:bookmarkStart w:id="21" w:name="Xa9d2a1132d782f36b5d627adbd4d35424c6e93c"/>
    <w:p>
      <w:pPr>
        <w:pStyle w:val="Heading2"/>
      </w:pPr>
      <w:r>
        <w:t xml:space="preserve">The Ophthalmologist in Brasília: Current Landscape and Challenges</w:t>
      </w:r>
    </w:p>
    <w:p>
      <w:pPr>
        <w:pStyle w:val="FirstParagraph"/>
      </w:pPr>
      <w:r>
        <w:t xml:space="preserve">Brazil, as a whole, faces a significant deficit in ophthalmic specialists. According to the Brazilian Society of Ophthalmology (SBO), there is approximately 1 ophthalmologist per 30,000 inhabitants nationally. However, this average masks stark regional disparities within Brazil Brasília. The Federal District exhibits a higher concentration in central and affluent districts compared to peripheral areas like Ceilândia, Gama, or Águas Claras. This uneven distribution creates critical access barriers for low-income populations reliant on the SUS.</w:t>
      </w:r>
    </w:p>
    <w:p>
      <w:pPr>
        <w:pStyle w:val="BodyText"/>
      </w:pPr>
      <w:r>
        <w:t xml:space="preserve">Key challenges confronting the</w:t>
      </w:r>
      <w:r>
        <w:t xml:space="preserve"> </w:t>
      </w:r>
      <w:r>
        <w:rPr>
          <w:iCs/>
          <w:i/>
        </w:rPr>
        <w:t xml:space="preserve">Ophthalmologist</w:t>
      </w:r>
      <w:r>
        <w:t xml:space="preserve"> </w:t>
      </w:r>
      <w:r>
        <w:t xml:space="preserve">in Brasília include:</w:t>
      </w:r>
    </w:p>
    <w:p>
      <w:pPr>
        <w:numPr>
          <w:ilvl w:val="0"/>
          <w:numId w:val="1001"/>
        </w:numPr>
        <w:pStyle w:val="Compact"/>
      </w:pPr>
      <w:r>
        <w:rPr>
          <w:bCs/>
          <w:b/>
        </w:rPr>
        <w:t xml:space="preserve">Workforce Shortage &amp; Maldistribution:</w:t>
      </w:r>
      <w:r>
        <w:t xml:space="preserve"> </w:t>
      </w:r>
      <w:r>
        <w:t xml:space="preserve">Despite Brasília's status as a healthcare hub, rural-urban disparities persist within the DF. Many areas experience prolonged waiting lists for cataract surgery, diabetic retinal screenings, and glaucoma management – procedures where timely intervention by an ophthalmologist is crucial to prevent irreversible blindness.</w:t>
      </w:r>
    </w:p>
    <w:p>
      <w:pPr>
        <w:numPr>
          <w:ilvl w:val="0"/>
          <w:numId w:val="1001"/>
        </w:numPr>
        <w:pStyle w:val="Compact"/>
      </w:pPr>
      <w:r>
        <w:rPr>
          <w:bCs/>
          <w:b/>
        </w:rPr>
        <w:t xml:space="preserve">High Burden of Disease:</w:t>
      </w:r>
      <w:r>
        <w:t xml:space="preserve"> </w:t>
      </w:r>
      <w:r>
        <w:t xml:space="preserve">Brasília mirrors national trends with rising rates of diabetes (affecting nearly 12% of the adult population), directly increasing the risk for diabetic retinopathy, a leading cause of preventable blindness. Cataracts also remain highly prevalent among the aging population.</w:t>
      </w:r>
    </w:p>
    <w:p>
      <w:pPr>
        <w:numPr>
          <w:ilvl w:val="0"/>
          <w:numId w:val="1001"/>
        </w:numPr>
        <w:pStyle w:val="Compact"/>
      </w:pPr>
      <w:r>
        <w:rPr>
          <w:bCs/>
          <w:b/>
        </w:rPr>
        <w:t xml:space="preserve">Systemic Constraints within SUS:</w:t>
      </w:r>
      <w:r>
        <w:t xml:space="preserve"> </w:t>
      </w:r>
      <w:r>
        <w:t xml:space="preserve">While Brazil's public health system (SUS) guarantees free eye care, resource limitations – including insufficient funding for equipment (like OCT machines), staffing gaps, and logistical hurdles in coordinating care across the vast DF – directly impede the ophthalmologist's ability to deliver optimal service.</w:t>
      </w:r>
    </w:p>
    <w:bookmarkEnd w:id="21"/>
    <w:bookmarkStart w:id="22" w:name="Xb24ac336fbbd7a8219dc0b135e9232a002028a4"/>
    <w:p>
      <w:pPr>
        <w:pStyle w:val="Heading2"/>
      </w:pPr>
      <w:r>
        <w:t xml:space="preserve">Case Study: The Impact of Ophthalmologist Access on Public Health Outcomes</w:t>
      </w:r>
    </w:p>
    <w:p>
      <w:pPr>
        <w:pStyle w:val="FirstParagraph"/>
      </w:pPr>
      <w:r>
        <w:t xml:space="preserve">A recent analysis (2023) by the Brasília University Hospital (HUB-DF) and the Ministry of Health's Department of Eye Care highlighted a direct correlation between ophthalmologist density and early detection rates for diabetic retinopathy in specific DF regions. In neighborhoods with dedicated community health centers staffed by an ophthalmologist (even part-time), screening uptake increased by 45% compared to areas relying solely on general practitioners with limited referral pathways. This underscores how the strategic placement of the</w:t>
      </w:r>
      <w:r>
        <w:t xml:space="preserve"> </w:t>
      </w:r>
      <w:r>
        <w:rPr>
          <w:iCs/>
          <w:i/>
        </w:rPr>
        <w:t xml:space="preserve">Ophthalmologist</w:t>
      </w:r>
      <w:r>
        <w:t xml:space="preserve"> </w:t>
      </w:r>
      <w:r>
        <w:t xml:space="preserve">within primary care networks, particularly in Brasília's expanding periphery, is a decisive factor in preventing blindness. The Dissertation emphasizes that it is not merely the *number* of ophthalmologists but their *strategic deployment* across all districts of Brazil Brasília that dictates public health success.</w:t>
      </w:r>
    </w:p>
    <w:bookmarkEnd w:id="22"/>
    <w:bookmarkStart w:id="23" w:name="X8d5f4b6d698a35c0ef0de94c61839078b62462c"/>
    <w:p>
      <w:pPr>
        <w:pStyle w:val="Heading2"/>
      </w:pPr>
      <w:r>
        <w:t xml:space="preserve">Policy Recommendations: Strengthening Ocular Health in Brasília</w:t>
      </w:r>
    </w:p>
    <w:p>
      <w:pPr>
        <w:pStyle w:val="FirstParagraph"/>
      </w:pPr>
      <w:r>
        <w:t xml:space="preserve">This Dissertation proposes evidence-based strategies to optimize the role of the ophthalmologist within the unique context of Brazil's capital city:</w:t>
      </w:r>
    </w:p>
    <w:p>
      <w:pPr>
        <w:numPr>
          <w:ilvl w:val="0"/>
          <w:numId w:val="1002"/>
        </w:numPr>
        <w:pStyle w:val="Compact"/>
      </w:pPr>
      <w:r>
        <w:rPr>
          <w:bCs/>
          <w:b/>
        </w:rPr>
        <w:t xml:space="preserve">Targeted Recruitment &amp; Retention Incentives:</w:t>
      </w:r>
      <w:r>
        <w:t xml:space="preserve"> </w:t>
      </w:r>
      <w:r>
        <w:t xml:space="preserve">Implement financial and professional development incentives specifically for ophthalmologists committing to practice in underserved zones of Brasília (e.g., higher salaries, housing subsidies, guaranteed research time). This addresses the core maldistribution challenge.</w:t>
      </w:r>
    </w:p>
    <w:p>
      <w:pPr>
        <w:numPr>
          <w:ilvl w:val="0"/>
          <w:numId w:val="1002"/>
        </w:numPr>
        <w:pStyle w:val="Compact"/>
      </w:pPr>
      <w:r>
        <w:rPr>
          <w:bCs/>
          <w:b/>
        </w:rPr>
        <w:t xml:space="preserve">Strengthening Primary Care Integration:</w:t>
      </w:r>
      <w:r>
        <w:t xml:space="preserve"> </w:t>
      </w:r>
      <w:r>
        <w:t xml:space="preserve">Formalize pathways where primary care physicians receive specialized training to initiate basic eye screenings and refer *promptly* to ophthalmologists within the SUS network. This reduces unnecessary delays, maximizing the efficiency of existing ophthalmologist capacity in Brasília.</w:t>
      </w:r>
    </w:p>
    <w:p>
      <w:pPr>
        <w:numPr>
          <w:ilvl w:val="0"/>
          <w:numId w:val="1002"/>
        </w:numPr>
        <w:pStyle w:val="Compact"/>
      </w:pPr>
      <w:r>
        <w:rPr>
          <w:bCs/>
          <w:b/>
        </w:rPr>
        <w:t xml:space="preserve">Technology Leverage:</w:t>
      </w:r>
      <w:r>
        <w:t xml:space="preserve"> </w:t>
      </w:r>
      <w:r>
        <w:t xml:space="preserve">Invest in teleophthalmology platforms for remote retinal imaging interpretation by central ophthalmologist teams (e.g., based at HUB-DF or the University of Brasília – UnB), allowing a single specialist to serve multiple peripheral clinics across the DF, effectively expanding their reach.</w:t>
      </w:r>
    </w:p>
    <w:p>
      <w:pPr>
        <w:numPr>
          <w:ilvl w:val="0"/>
          <w:numId w:val="1002"/>
        </w:numPr>
        <w:pStyle w:val="Compact"/>
      </w:pPr>
      <w:r>
        <w:rPr>
          <w:bCs/>
          <w:b/>
        </w:rPr>
        <w:t xml:space="preserve">Policy Advocacy for Dedicated Funding:</w:t>
      </w:r>
      <w:r>
        <w:t xml:space="preserve"> </w:t>
      </w:r>
      <w:r>
        <w:t xml:space="preserve">Advocate for increased federal and municipal investment specifically earmarked for ophthalmic infrastructure within Brasília's SUS budget, directly addressing the systemic resource constraints faced by practitioners.</w:t>
      </w:r>
    </w:p>
    <w:bookmarkEnd w:id="23"/>
    <w:bookmarkStart w:id="24" w:name="conclusion"/>
    <w:p>
      <w:pPr>
        <w:pStyle w:val="Heading2"/>
      </w:pPr>
      <w:r>
        <w:t xml:space="preserve">Conclusion</w:t>
      </w:r>
    </w:p>
    <w:p>
      <w:pPr>
        <w:pStyle w:val="FirstParagraph"/>
      </w:pPr>
      <w:r>
        <w:t xml:space="preserve">The role of the</w:t>
      </w:r>
      <w:r>
        <w:t xml:space="preserve"> </w:t>
      </w:r>
      <w:r>
        <w:rPr>
          <w:iCs/>
          <w:i/>
        </w:rPr>
        <w:t xml:space="preserve">Ophthalmologist</w:t>
      </w:r>
      <w:r>
        <w:t xml:space="preserve"> </w:t>
      </w:r>
      <w:r>
        <w:t xml:space="preserve">transcends individual patient care; it is a cornerstone of public health strategy for Brazil Brasília. This Dissertation has established that the current challenges – workforce shortages, disease burden, and systemic inefficiencies within SUS – pose significant risks to vision health outcomes across the Federal District. Addressing these issues requires a concerted focus on strategic deployment, policy reform, technological innovation, and dedicated resource allocation *specifically targeted* at the unique needs of Brasília's population. The future health of millions of Brazilians in their capital city depends on recognizing that every qualified</w:t>
      </w:r>
      <w:r>
        <w:t xml:space="preserve"> </w:t>
      </w:r>
      <w:r>
        <w:rPr>
          <w:iCs/>
          <w:i/>
        </w:rPr>
        <w:t xml:space="preserve">Ophthalmologist</w:t>
      </w:r>
      <w:r>
        <w:t xml:space="preserve"> </w:t>
      </w:r>
      <w:r>
        <w:t xml:space="preserve">is not just a specialist, but a vital public health asset whose presence and effectiveness are non-negotiable for achieving Brazil's goal of universal eye care access. Investing strategically in the ophthalmologist workforce within Brazil Brasília is an investment in the long-term social and economic well-being of the entire nation. The findings presented here offer a roadmap for transforming ocular health delivery from a reactive burden into a proactive, equitable public health achievement for Brasília, serving as a model for other regions within Brazil.</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Ophthalmologist in Brazil Brasília's Healthcare Ecosystem</dc:title>
  <dc:creator/>
  <dc:language>en</dc:language>
  <cp:keywords/>
  <dcterms:created xsi:type="dcterms:W3CDTF">2026-07-22T18:00:49Z</dcterms:created>
  <dcterms:modified xsi:type="dcterms:W3CDTF">2026-07-22T18:00:49Z</dcterms:modified>
</cp:coreProperties>
</file>

<file path=docProps/custom.xml><?xml version="1.0" encoding="utf-8"?>
<Properties xmlns="http://schemas.openxmlformats.org/officeDocument/2006/custom-properties" xmlns:vt="http://schemas.openxmlformats.org/officeDocument/2006/docPropsVTypes"/>
</file>