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Landscape</w:t>
      </w:r>
    </w:p>
    <w:bookmarkStart w:id="20" w:name="X33ee43a833ade425f9ea53a3cf5f6931da01a33"/>
    <w:p>
      <w:pPr>
        <w:pStyle w:val="Heading1"/>
      </w:pPr>
      <w:r>
        <w:t xml:space="preserve">Dissertation: The Critical Role of Ophthalmologists in Canada Toronto's Healthcare Landscape</w:t>
      </w:r>
    </w:p>
    <w:p>
      <w:pPr>
        <w:pStyle w:val="FirstParagraph"/>
      </w:pPr>
      <w:r>
        <w:rPr>
          <w:bCs/>
          <w:b/>
        </w:rPr>
        <w:t xml:space="preserve">Introduction</w:t>
      </w:r>
    </w:p>
    <w:p>
      <w:pPr>
        <w:pStyle w:val="BodyText"/>
      </w:pPr>
      <w:r>
        <w:t xml:space="preserve">This academic dissertation examines the indispensable role of the</w:t>
      </w:r>
      <w:r>
        <w:t xml:space="preserve"> </w:t>
      </w:r>
      <w:r>
        <w:rPr>
          <w:iCs/>
          <w:i/>
        </w:rPr>
        <w:t xml:space="preserve">Ophthalmologist</w:t>
      </w:r>
      <w:r>
        <w:t xml:space="preserve"> </w:t>
      </w:r>
      <w:r>
        <w:t xml:space="preserve">within the healthcare ecosystem of</w:t>
      </w:r>
      <w:r>
        <w:t xml:space="preserve"> </w:t>
      </w:r>
      <w:r>
        <w:rPr>
          <w:bCs/>
          <w:b/>
        </w:rPr>
        <w:t xml:space="preserve">Canada Toronto</w:t>
      </w:r>
      <w:r>
        <w:t xml:space="preserve">, Canada's most populous city and a global hub for medical innovation. As urbanization intensifies and demographics shift, understanding the specialized demands placed on ophthalmic care in this specific context is paramount for health policy development, workforce planning, and patient outcomes. This research argues that the unique challenges and opportunities presented by</w:t>
      </w:r>
      <w:r>
        <w:t xml:space="preserve"> </w:t>
      </w:r>
      <w:r>
        <w:rPr>
          <w:bCs/>
          <w:b/>
        </w:rPr>
        <w:t xml:space="preserve">Canada Toronto</w:t>
      </w:r>
      <w:r>
        <w:t xml:space="preserve"> </w:t>
      </w:r>
      <w:r>
        <w:t xml:space="preserve">necessitate a focused evaluation of ophthalmologist services to ensure equitable access to high-quality vision care for its diverse population.</w:t>
      </w:r>
    </w:p>
    <w:p>
      <w:pPr>
        <w:pStyle w:val="BodyText"/>
      </w:pPr>
      <w:r>
        <w:rPr>
          <w:bCs/>
          <w:b/>
        </w:rPr>
        <w:t xml:space="preserve">The Ophthalmologist: A Specialized Medical Imperative</w:t>
      </w:r>
    </w:p>
    <w:p>
      <w:pPr>
        <w:pStyle w:val="BodyText"/>
      </w:pPr>
      <w:r>
        <w:t xml:space="preserve">An</w:t>
      </w:r>
      <w:r>
        <w:t xml:space="preserve"> </w:t>
      </w:r>
      <w:r>
        <w:rPr>
          <w:iCs/>
          <w:i/>
        </w:rPr>
        <w:t xml:space="preserve">Ophthalmologist</w:t>
      </w:r>
      <w:r>
        <w:t xml:space="preserve"> </w:t>
      </w:r>
      <w:r>
        <w:t xml:space="preserve">is a medical doctor (MD) who has undergone extensive specialized training in the diagnosis, treatment, and surgical management of diseases and disorders of the eye and visual system. Unlike optometrists (ODs), who primarily manage refractive errors and basic eye health, ophthalmologists are qualified to perform complex surgeries such as cataract removal, glaucoma procedures, retina repairs, and corneal transplants. In the complex healthcare environment of</w:t>
      </w:r>
      <w:r>
        <w:t xml:space="preserve"> </w:t>
      </w:r>
      <w:r>
        <w:rPr>
          <w:bCs/>
          <w:b/>
        </w:rPr>
        <w:t xml:space="preserve">Canada Toronto</w:t>
      </w:r>
      <w:r>
        <w:t xml:space="preserve">, where population density is high and chronic conditions like diabetes (a leading cause of preventable blindness) are prevalent, the role of the</w:t>
      </w:r>
      <w:r>
        <w:t xml:space="preserve"> </w:t>
      </w:r>
      <w:r>
        <w:rPr>
          <w:iCs/>
          <w:i/>
        </w:rPr>
        <w:t xml:space="preserve">Ophthalmologist</w:t>
      </w:r>
      <w:r>
        <w:t xml:space="preserve"> </w:t>
      </w:r>
      <w:r>
        <w:t xml:space="preserve">is not merely clinical but a critical component of public health infrastructure.</w:t>
      </w:r>
    </w:p>
    <w:p>
      <w:pPr>
        <w:pStyle w:val="BodyText"/>
      </w:pPr>
      <w:r>
        <w:rPr>
          <w:bCs/>
          <w:b/>
        </w:rPr>
        <w:t xml:space="preserve">Healthcare Context: Canada Toronto's Unique Demands</w:t>
      </w:r>
    </w:p>
    <w:p>
      <w:pPr>
        <w:pStyle w:val="BodyText"/>
      </w:pPr>
      <w:r>
        <w:rPr>
          <w:bCs/>
          <w:b/>
        </w:rPr>
        <w:t xml:space="preserve">Canada Toronto</w:t>
      </w:r>
      <w:r>
        <w:t xml:space="preserve">'s healthcare system, governed by Ontario's Ministry of Health and integrated within the broader Canadian Medicare framework, faces significant pressures. The city is characterized by:</w:t>
      </w:r>
    </w:p>
    <w:p>
      <w:pPr>
        <w:numPr>
          <w:ilvl w:val="0"/>
          <w:numId w:val="1001"/>
        </w:numPr>
        <w:pStyle w:val="Compact"/>
      </w:pPr>
      <w:r>
        <w:rPr>
          <w:iCs/>
          <w:i/>
        </w:rPr>
        <w:t xml:space="preserve">Diverse Demographics:</w:t>
      </w:r>
      <w:r>
        <w:t xml:space="preserve"> </w:t>
      </w:r>
      <w:r>
        <w:t xml:space="preserve">A population exceeding 2.7 million with significant immigrant communities from regions where certain eye diseases (e.g., diabetic retinopathy, trachoma) are more prevalent due to differing healthcare access and genetic factors.</w:t>
      </w:r>
    </w:p>
    <w:p>
      <w:pPr>
        <w:numPr>
          <w:ilvl w:val="0"/>
          <w:numId w:val="1001"/>
        </w:numPr>
        <w:pStyle w:val="Compact"/>
      </w:pPr>
      <w:r>
        <w:rPr>
          <w:iCs/>
          <w:i/>
        </w:rPr>
        <w:t xml:space="preserve">Aging Population:</w:t>
      </w:r>
      <w:r>
        <w:t xml:space="preserve"> </w:t>
      </w:r>
      <w:r>
        <w:t xml:space="preserve">Toronto's rapidly growing senior demographic increases the demand for age-related eye care (cataracts, macular degeneration).</w:t>
      </w:r>
    </w:p>
    <w:p>
      <w:pPr>
        <w:numPr>
          <w:ilvl w:val="0"/>
          <w:numId w:val="1001"/>
        </w:numPr>
        <w:pStyle w:val="Compact"/>
      </w:pPr>
      <w:r>
        <w:rPr>
          <w:iCs/>
          <w:i/>
        </w:rPr>
        <w:t xml:space="preserve">Urban Healthcare Strain:</w:t>
      </w:r>
      <w:r>
        <w:t xml:space="preserve"> </w:t>
      </w:r>
      <w:r>
        <w:t xml:space="preserve">High patient volumes at major teaching hospitals (SickKids, St. Michael's, Toronto Western) and community clinics lead to extended wait times for specialized services, a critical issue for timely ophthalmic interventions.</w:t>
      </w:r>
    </w:p>
    <w:p>
      <w:pPr>
        <w:pStyle w:val="FirstParagraph"/>
      </w:pPr>
      <w:r>
        <w:rPr>
          <w:bCs/>
          <w:b/>
        </w:rPr>
        <w:t xml:space="preserve">Educational Pathway and Workforce in Canada Toronto</w:t>
      </w:r>
    </w:p>
    <w:p>
      <w:pPr>
        <w:pStyle w:val="BodyText"/>
      </w:pPr>
      <w:r>
        <w:t xml:space="preserve">Becoming an</w:t>
      </w:r>
      <w:r>
        <w:t xml:space="preserve"> </w:t>
      </w:r>
      <w:r>
        <w:rPr>
          <w:iCs/>
          <w:i/>
        </w:rPr>
        <w:t xml:space="preserve">Ophthalmologist</w:t>
      </w:r>
      <w:r>
        <w:t xml:space="preserve"> </w:t>
      </w:r>
      <w:r>
        <w:t xml:space="preserve">in Canada is rigorous. After medical school (MD), a minimum of 5 years of residency training, including a year specifically dedicated to ophthalmology under the Canadian Ophthalmological Society's (COS) standards and accreditation through the Royal College of Physicians and Surgeons of Canada (RCPSC). This pathway is essential for ensuring competency in</w:t>
      </w:r>
      <w:r>
        <w:t xml:space="preserve"> </w:t>
      </w:r>
      <w:r>
        <w:rPr>
          <w:bCs/>
          <w:b/>
        </w:rPr>
        <w:t xml:space="preserve">Canada Toronto</w:t>
      </w:r>
      <w:r>
        <w:t xml:space="preserve">'s complex setting. However, a significant challenge exists: workforce shortages. The COS reports ongoing vacancies across Ontario, particularly in subspecialties like pediatric ophthalmology and vitreoretinal surgery within the GTA. This shortage directly impacts access to timely care for Torontonians, exacerbating wait times for procedures critical to preventing vision loss.</w:t>
      </w:r>
    </w:p>
    <w:p>
      <w:pPr>
        <w:pStyle w:val="BodyText"/>
      </w:pPr>
      <w:r>
        <w:rPr>
          <w:bCs/>
          <w:b/>
        </w:rPr>
        <w:t xml:space="preserve">Access and Equity: The Toronto Imperative</w:t>
      </w:r>
    </w:p>
    <w:p>
      <w:pPr>
        <w:pStyle w:val="BodyText"/>
      </w:pPr>
      <w:r>
        <w:t xml:space="preserve">A core focus of this dissertation is the equity gap in ophthalmic care across Toronto's neighborhoods. Research consistently shows disparities in access based on socioeconomic status, language barriers, and geographic location (e.g., less dense areas in the city's outer boroughs). An</w:t>
      </w:r>
      <w:r>
        <w:t xml:space="preserve"> </w:t>
      </w:r>
      <w:r>
        <w:rPr>
          <w:iCs/>
          <w:i/>
        </w:rPr>
        <w:t xml:space="preserve">Ophthalmologist</w:t>
      </w:r>
      <w:r>
        <w:t xml:space="preserve"> </w:t>
      </w:r>
      <w:r>
        <w:t xml:space="preserve">operating within a publicly funded system like Ontario's must navigate these challenges to ensure equitable service delivery. Community health centers and initiatives like the Ontario Eye Institute at Toronto Western Hospital play vital roles in addressing these gaps, but their capacity is often stretched. The dissertation analyzes data indicating that patients from lower-income neighborhoods in</w:t>
      </w:r>
      <w:r>
        <w:t xml:space="preserve"> </w:t>
      </w:r>
      <w:r>
        <w:rPr>
          <w:bCs/>
          <w:b/>
        </w:rPr>
        <w:t xml:space="preserve">Canada Toronto</w:t>
      </w:r>
      <w:r>
        <w:t xml:space="preserve"> </w:t>
      </w:r>
      <w:r>
        <w:t xml:space="preserve">experience longer wait times for specialist consultations and surgeries compared to affluent areas, directly linking this to systemic resource allocation challenges within the ophthalmology sector.</w:t>
      </w:r>
    </w:p>
    <w:p>
      <w:pPr>
        <w:pStyle w:val="BodyText"/>
      </w:pPr>
      <w:r>
        <w:rPr>
          <w:bCs/>
          <w:b/>
        </w:rPr>
        <w:t xml:space="preserve">Technological Integration and Future Directions</w:t>
      </w:r>
    </w:p>
    <w:p>
      <w:pPr>
        <w:pStyle w:val="BodyText"/>
      </w:pPr>
      <w:r>
        <w:t xml:space="preserve">The role of the modern ophthalmologist in</w:t>
      </w:r>
      <w:r>
        <w:t xml:space="preserve"> </w:t>
      </w:r>
      <w:r>
        <w:rPr>
          <w:bCs/>
          <w:b/>
        </w:rPr>
        <w:t xml:space="preserve">Canada Toronto</w:t>
      </w:r>
      <w:r>
        <w:t xml:space="preserve"> </w:t>
      </w:r>
      <w:r>
        <w:t xml:space="preserve">is increasingly intertwined with technological advancement. Teleophthalmology, AI-assisted diagnostic tools for diabetic retinopathy screening (crucial given Toronto's high diabetes prevalence), and advanced surgical robotics are transforming care delivery. This dissertation explores how the integration of these technologies within Toronto's healthcare infrastructure can mitigate workforce shortages and improve access, particularly in underserved communities. It posits that strategic investment in digital health platforms, alongside training for</w:t>
      </w:r>
      <w:r>
        <w:t xml:space="preserve"> </w:t>
      </w:r>
      <w:r>
        <w:rPr>
          <w:iCs/>
          <w:i/>
        </w:rPr>
        <w:t xml:space="preserve">Ophthalmologist</w:t>
      </w:r>
      <w:r>
        <w:t xml:space="preserve">s in these new tools, is not optional but essential for a sustainable eye care system serving Toronto's future needs.</w:t>
      </w:r>
    </w:p>
    <w:p>
      <w:pPr>
        <w:pStyle w:val="BodyText"/>
      </w:pPr>
      <w:r>
        <w:rPr>
          <w:bCs/>
          <w:b/>
        </w:rPr>
        <w:t xml:space="preserve">Conclusion: A Call for Strategic Investment</w:t>
      </w:r>
    </w:p>
    <w:p>
      <w:pPr>
        <w:pStyle w:val="BodyText"/>
      </w:pPr>
      <w:r>
        <w:t xml:space="preserve">This dissertation underscores that the presence and effective deployment of highly skilled</w:t>
      </w:r>
      <w:r>
        <w:t xml:space="preserve"> </w:t>
      </w:r>
      <w:r>
        <w:rPr>
          <w:iCs/>
          <w:i/>
        </w:rPr>
        <w:t xml:space="preserve">Ophthalmologists</w:t>
      </w:r>
      <w:r>
        <w:t xml:space="preserve"> </w:t>
      </w:r>
      <w:r>
        <w:t xml:space="preserve">are non-negotiable for preserving vision and quality of life across</w:t>
      </w:r>
      <w:r>
        <w:t xml:space="preserve"> </w:t>
      </w:r>
      <w:r>
        <w:rPr>
          <w:bCs/>
          <w:b/>
        </w:rPr>
        <w:t xml:space="preserve">Canada Toronto</w:t>
      </w:r>
      <w:r>
        <w:t xml:space="preserve">. The city's demographic realities, healthcare pressures, and existing access inequities demand a strategic, multi-faceted approach: expanding ophthalmology training slots within Ontario's medical education system, incentivizing practice in underserved Toronto neighborhoods through targeted funding or loan forgiveness programs, accelerating the adoption of evidence-based telehealth solutions for screening and follow-up care, and prioritizing research into the specific eye health needs of Toronto's diverse population. Investing in the ophthalmology workforce is an investment in the economic productivity, independence, and well-being of millions of Torontonians. As a leading global city within</w:t>
      </w:r>
      <w:r>
        <w:t xml:space="preserve"> </w:t>
      </w:r>
      <w:r>
        <w:rPr>
          <w:bCs/>
          <w:b/>
        </w:rPr>
        <w:t xml:space="preserve">Canada</w:t>
      </w:r>
      <w:r>
        <w:t xml:space="preserve">, Toronto must ensure its vision for equitable healthcare is realized by ensuring every resident has timely access to expert</w:t>
      </w:r>
      <w:r>
        <w:t xml:space="preserve"> </w:t>
      </w:r>
      <w:r>
        <w:rPr>
          <w:iCs/>
          <w:i/>
        </w:rPr>
        <w:t xml:space="preserve">Ophthalmologist</w:t>
      </w:r>
      <w:r>
        <w:t xml:space="preserve"> </w:t>
      </w:r>
      <w:r>
        <w:t xml:space="preserve">care.</w:t>
      </w:r>
    </w:p>
    <w:p>
      <w:pPr>
        <w:pStyle w:val="BodyText"/>
      </w:pPr>
      <w:r>
        <w:rPr>
          <w:bCs/>
          <w:b/>
        </w:rPr>
        <w:t xml:space="preserve">Disclaimer: This document constitutes a hypothetical academic sample designed for illustrative purposes, adhering to the requested specifications. It is not based on original empirical research and should not be submitted as a formal dissertation without appropriate original data collection, analysis, and ethical review.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Canada Toronto's Healthcare Landscape</dc:title>
  <dc:creator/>
  <dc:language>en</dc:language>
  <cp:keywords/>
  <dcterms:created xsi:type="dcterms:W3CDTF">2026-04-29T20:18:24Z</dcterms:created>
  <dcterms:modified xsi:type="dcterms:W3CDTF">2026-04-29T20:18:24Z</dcterms:modified>
</cp:coreProperties>
</file>

<file path=docProps/custom.xml><?xml version="1.0" encoding="utf-8"?>
<Properties xmlns="http://schemas.openxmlformats.org/officeDocument/2006/custom-properties" xmlns:vt="http://schemas.openxmlformats.org/officeDocument/2006/docPropsVTypes"/>
</file>