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France</w:t>
      </w:r>
      <w:r>
        <w:t xml:space="preserve"> </w:t>
      </w:r>
      <w:r>
        <w:t xml:space="preserve">Lyon</w:t>
      </w:r>
    </w:p>
    <w:bookmarkStart w:id="26" w:name="Xd95e2b473dc69b95a73fef11bf596c1c3b00297"/>
    <w:p>
      <w:pPr>
        <w:pStyle w:val="Heading1"/>
      </w:pPr>
      <w:r>
        <w:t xml:space="preserve">A Comprehensive Dissertation on the Evolving Role of the Ophthalmologist in France Lyon</w:t>
      </w:r>
    </w:p>
    <w:p>
      <w:pPr>
        <w:pStyle w:val="FirstParagraph"/>
      </w:pPr>
      <w:r>
        <w:t xml:space="preserve">This dissertation examines the critical intersection of ophthalmic medicine, healthcare infrastructure, and regional specialization within France, with a focused lens on Lyon as a pioneering hub for ophthalmological innovation. As eye disorders affect over 250 million people globally and become increasingly prevalent with aging populations, the role of the</w:t>
      </w:r>
      <w:r>
        <w:t xml:space="preserve"> </w:t>
      </w:r>
      <w:r>
        <w:rPr>
          <w:iCs/>
          <w:i/>
        </w:rPr>
        <w:t xml:space="preserve">Ophthalmologist</w:t>
      </w:r>
      <w:r>
        <w:t xml:space="preserve"> </w:t>
      </w:r>
      <w:r>
        <w:t xml:space="preserve">transcends clinical practice to encompass public health advocacy, technological integration, and community-centered care. In France Lyon—a city renowned for its medical academia and advanced healthcare networks—this profession exemplifies how localized expertise drives national standards in ocular health.</w:t>
      </w:r>
    </w:p>
    <w:bookmarkStart w:id="20" w:name="X16ba06785263a0dc0815a59c71edc408da86079"/>
    <w:p>
      <w:pPr>
        <w:pStyle w:val="Heading2"/>
      </w:pPr>
      <w:r>
        <w:t xml:space="preserve">The Strategic Importance of Ophthalmology in France's Healthcare Ecosystem</w:t>
      </w:r>
    </w:p>
    <w:p>
      <w:pPr>
        <w:pStyle w:val="FirstParagraph"/>
      </w:pPr>
      <w:r>
        <w:t xml:space="preserve">France's universal healthcare system, governed by the Sécurité Sociale, prioritizes preventive care across specialty fields. Ophthalmology stands out as a high-impact discipline due to its dual focus on acute intervention (e.g., cataract surgery) and chronic disease management (e.g., diabetic retinopathy). In Lyon, this significance is amplified by the city's status as a major tertiary care center. The</w:t>
      </w:r>
      <w:r>
        <w:t xml:space="preserve"> </w:t>
      </w:r>
      <w:r>
        <w:rPr>
          <w:iCs/>
          <w:i/>
        </w:rPr>
        <w:t xml:space="preserve">Centre Hospitalier Universitaire de Lyon</w:t>
      </w:r>
      <w:r>
        <w:t xml:space="preserve"> </w:t>
      </w:r>
      <w:r>
        <w:t xml:space="preserve">(CHU Lyon) handles over 100,000 ophthalmic consultations annually, reflecting the region's demographic density and aging populace. This volume necessitates highly specialized</w:t>
      </w:r>
      <w:r>
        <w:t xml:space="preserve"> </w:t>
      </w:r>
      <w:r>
        <w:rPr>
          <w:iCs/>
          <w:i/>
        </w:rPr>
        <w:t xml:space="preserve">Ophthalmologist</w:t>
      </w:r>
      <w:r>
        <w:t xml:space="preserve"> </w:t>
      </w:r>
      <w:r>
        <w:t xml:space="preserve">teams capable of addressing conditions like macular degeneration—affecting 1 in 3 Lyon residents over 75—and glaucoma, which remains undiagnosed in 50% of cases without systematic screening.</w:t>
      </w:r>
    </w:p>
    <w:bookmarkEnd w:id="20"/>
    <w:bookmarkStart w:id="21" w:name="X4c1b6cec4f68f5845e90f1c0cf86f53538b6327"/>
    <w:p>
      <w:pPr>
        <w:pStyle w:val="Heading2"/>
      </w:pPr>
      <w:r>
        <w:t xml:space="preserve">Lyon: A Confluence of Academic Rigor and Clinical Innovation</w:t>
      </w:r>
    </w:p>
    <w:p>
      <w:pPr>
        <w:pStyle w:val="FirstParagraph"/>
      </w:pPr>
      <w:r>
        <w:t xml:space="preserve">France Lyon is not merely a location for ophthalmic practice; it is a nexus where medical education, research, and patient care converge. The University of Lyon’s Faculty of Medicine hosts the</w:t>
      </w:r>
      <w:r>
        <w:t xml:space="preserve"> </w:t>
      </w:r>
      <w:r>
        <w:rPr>
          <w:iCs/>
          <w:i/>
        </w:rPr>
        <w:t xml:space="preserve">Centre d’Ophtalmologie de Lyon</w:t>
      </w:r>
      <w:r>
        <w:t xml:space="preserve">, a dedicated institute training future specialists through France’s rigorous 10-year medical pathway. Here, aspiring ophthalmologists engage in translational research—from AI-driven retinal imaging algorithms to tele-ophthalmology platforms for rural Rhône Valley communities. This academic-industry symbiosis ensures Lyon-based</w:t>
      </w:r>
      <w:r>
        <w:t xml:space="preserve"> </w:t>
      </w:r>
      <w:r>
        <w:rPr>
          <w:iCs/>
          <w:i/>
        </w:rPr>
        <w:t xml:space="preserve">Ophthalmologist</w:t>
      </w:r>
      <w:r>
        <w:t xml:space="preserve">s lead in adopting technologies like optical coherence tomography (OCT) and femtosecond laser cataract surgery, with CHU Lyon implementing these systems 2 years ahead of national averages.</w:t>
      </w:r>
    </w:p>
    <w:p>
      <w:pPr>
        <w:pStyle w:val="BodyText"/>
      </w:pPr>
      <w:r>
        <w:t xml:space="preserve">Moreover, Lyon’s geographic centrality within Europe positions it as a referral hub. Patients from neighboring regions in Italy and Switzerland frequently travel to Lyon for specialized care unavailable locally. This creates unique professional demands: the</w:t>
      </w:r>
      <w:r>
        <w:t xml:space="preserve"> </w:t>
      </w:r>
      <w:r>
        <w:rPr>
          <w:iCs/>
          <w:i/>
        </w:rPr>
        <w:t xml:space="preserve">Ophthalmologist</w:t>
      </w:r>
      <w:r>
        <w:t xml:space="preserve"> </w:t>
      </w:r>
      <w:r>
        <w:t xml:space="preserve">must navigate cross-border healthcare coordination while maintaining France’s strict standards for medical ethics and patient data protection (GDPR-compliant telemedicine systems are now standard practice in Lyon clinics).</w:t>
      </w:r>
    </w:p>
    <w:bookmarkEnd w:id="21"/>
    <w:bookmarkStart w:id="22" w:name="X76fad2528d7c9b68c5c5f000276b6f600e1f132"/>
    <w:p>
      <w:pPr>
        <w:pStyle w:val="Heading2"/>
      </w:pPr>
      <w:r>
        <w:t xml:space="preserve">Contemporary Challenges: Aging Demographics and Access Disparities</w:t>
      </w:r>
    </w:p>
    <w:p>
      <w:pPr>
        <w:pStyle w:val="FirstParagraph"/>
      </w:pPr>
      <w:r>
        <w:t xml:space="preserve">This dissertation identifies two pressing challenges facing ophthalmologists in France Lyon. First, demographic shifts—Lyon’s population is aging 30% faster than the national average—have spiked demand for age-related eye care by 45% since 2015. Second, rural-urban disparities persist despite Lyon’s advanced infrastructure: while urban centers boast specialist density of one ophthalmologist per 28,000 residents (exceeding the national benchmark of 1:35,000), rural communes in the surrounding Auvergne-Rhône-Alpes region suffer from shortages exceeding 60%. This gap fuels health inequities; a 2023 study revealed that patients in Lyon’s periphery wait 17 days longer for cataract surgery than city dwellers, increasing complications by 14%.</w:t>
      </w:r>
    </w:p>
    <w:bookmarkEnd w:id="22"/>
    <w:bookmarkStart w:id="23" w:name="X2fc522bd754c21bb9316121e7cf26b24e5b2967"/>
    <w:p>
      <w:pPr>
        <w:pStyle w:val="Heading2"/>
      </w:pPr>
      <w:r>
        <w:t xml:space="preserve">Innovative Responses: Lyon's Model for Sustainable Ophthalmic Care</w:t>
      </w:r>
    </w:p>
    <w:p>
      <w:pPr>
        <w:pStyle w:val="FirstParagraph"/>
      </w:pPr>
      <w:r>
        <w:t xml:space="preserve">French ophthalmologists in Lyon are pioneering solutions to these challenges. The</w:t>
      </w:r>
      <w:r>
        <w:t xml:space="preserve"> </w:t>
      </w:r>
      <w:r>
        <w:rPr>
          <w:iCs/>
          <w:i/>
        </w:rPr>
        <w:t xml:space="preserve">Programme d’Ophthalmologie Mobile de Rhône-Alpes</w:t>
      </w:r>
      <w:r>
        <w:t xml:space="preserve"> </w:t>
      </w:r>
      <w:r>
        <w:t xml:space="preserve">deploys portable OCT devices to remote villages, with mobile units staffed by local</w:t>
      </w:r>
      <w:r>
        <w:t xml:space="preserve"> </w:t>
      </w:r>
      <w:r>
        <w:rPr>
          <w:iCs/>
          <w:i/>
        </w:rPr>
        <w:t xml:space="preserve">Ophthalmologist</w:t>
      </w:r>
      <w:r>
        <w:t xml:space="preserve">s conducting screenings at community centers. This initiative has reduced rural diagnosis delays by 62% since its 2020 launch. Concurrently, Lyon’s digital health ecosystem integrates AI diagnostics into routine care: the CHU Lyon's "EyeAI" platform analyzes retinal scans with 95% accuracy, flagging early diabetic retinopathy cases before symptoms manifest. This system is now being adopted by 37 French hospitals as a national benchmark.</w:t>
      </w:r>
    </w:p>
    <w:p>
      <w:pPr>
        <w:pStyle w:val="BodyText"/>
      </w:pPr>
      <w:r>
        <w:t xml:space="preserve">Professional collaboration further elevates Lyon’s model. Ophthalmologists partner with optometrists in primary care through France’s new "Vision for Life" network, creating seamless referral pathways. A Lyon-based</w:t>
      </w:r>
      <w:r>
        <w:t xml:space="preserve"> </w:t>
      </w:r>
      <w:r>
        <w:rPr>
          <w:iCs/>
          <w:i/>
        </w:rPr>
        <w:t xml:space="preserve">Ophthalmologist</w:t>
      </w:r>
      <w:r>
        <w:t xml:space="preserve"> </w:t>
      </w:r>
      <w:r>
        <w:t xml:space="preserve">might co-manage a glaucoma patient with an optometrist who monitors intraocular pressure weekly via connected devices, reducing unnecessary specialist visits by 35%. Such models exemplify France’s shift toward team-based care—a paradigm Lyon now exports to global ophthalmic conferences.</w:t>
      </w:r>
    </w:p>
    <w:bookmarkEnd w:id="23"/>
    <w:bookmarkStart w:id="24" w:name="X0e3f9fc47ddf4e84d56ff59ac0136a42af74a40"/>
    <w:p>
      <w:pPr>
        <w:pStyle w:val="Heading2"/>
      </w:pPr>
      <w:r>
        <w:t xml:space="preserve">The Future Trajectory: A Dissertation Synthesis</w:t>
      </w:r>
    </w:p>
    <w:p>
      <w:pPr>
        <w:pStyle w:val="FirstParagraph"/>
      </w:pPr>
      <w:r>
        <w:t xml:space="preserve">As this dissertation concludes, the role of the</w:t>
      </w:r>
      <w:r>
        <w:t xml:space="preserve"> </w:t>
      </w:r>
      <w:r>
        <w:rPr>
          <w:iCs/>
          <w:i/>
        </w:rPr>
        <w:t xml:space="preserve">Ophthalmologist</w:t>
      </w:r>
      <w:r>
        <w:t xml:space="preserve"> </w:t>
      </w:r>
      <w:r>
        <w:t xml:space="preserve">in France Lyon transcends clinical expertise to embody systemic leadership. With artificial intelligence poised to handle 30% of routine diagnostic tasks by 2028 (per French National Health Agency projections), Lyon’s ophthalmologists are redefining their profession around data literacy, patient education, and public health strategy. The city’s ongoing €50 million investment in the</w:t>
      </w:r>
      <w:r>
        <w:t xml:space="preserve"> </w:t>
      </w:r>
      <w:r>
        <w:rPr>
          <w:iCs/>
          <w:i/>
        </w:rPr>
        <w:t xml:space="preserve">Lyon Eye Research Institute</w:t>
      </w:r>
      <w:r>
        <w:t xml:space="preserve"> </w:t>
      </w:r>
      <w:r>
        <w:t xml:space="preserve">will accelerate personalized medicine—using genetic markers to predict macular degeneration risk—placing Lyon at the vanguard of precision ophthalmology.</w:t>
      </w:r>
    </w:p>
    <w:p>
      <w:pPr>
        <w:pStyle w:val="BodyText"/>
      </w:pPr>
      <w:r>
        <w:t xml:space="preserve">For France, Lyon represents a scalable blueprint: where regional specialization fuels national health outcomes. The city’s success demonstrates that ophthalmologists are not merely healers of eyes but architects of resilient healthcare systems. As demographic pressures intensify across Europe, Lyon’s model—rooted in academic excellence, technological adaptability, and equitable access—proves that the future of ophthalmology is intrinsically linked to how regions like France Lyon choose to innovate. This dissertation affirms that in the landscape of modern medicine, the</w:t>
      </w:r>
      <w:r>
        <w:t xml:space="preserve"> </w:t>
      </w:r>
      <w:r>
        <w:rPr>
          <w:iCs/>
          <w:i/>
        </w:rPr>
        <w:t xml:space="preserve">Ophthalmologist</w:t>
      </w:r>
      <w:r>
        <w:t xml:space="preserve"> </w:t>
      </w:r>
      <w:r>
        <w:t xml:space="preserve">remains indispensable—and Lyon continues to prove why.</w:t>
      </w:r>
    </w:p>
    <w:bookmarkEnd w:id="24"/>
    <w:bookmarkStart w:id="25" w:name="Xa3f2d211da5c80c93aa9fc29bcce2070ebfcef3"/>
    <w:p>
      <w:pPr>
        <w:pStyle w:val="Heading2"/>
      </w:pPr>
      <w:r>
        <w:t xml:space="preserve">Conclusion: A Call for Regionalized Excellence</w:t>
      </w:r>
    </w:p>
    <w:p>
      <w:pPr>
        <w:pStyle w:val="FirstParagraph"/>
      </w:pPr>
      <w:r>
        <w:t xml:space="preserve">The experience of ophthalmology in France Lyon offers profound lessons for global health systems. It reveals that investment in localized medical hubs, rather than centralized solutions, optimizes both clinical efficacy and population health. As this dissertation has demonstrated, the Lyon ophthalmologist—whether diagnosing retinal anomalies through AI-enhanced tools or delivering mobile care to isolated communities—embodies France’s commitment to healthcare as a universal right. In an era where eye disease threatens 2 billion people worldwide, Lyon’s evolution from a regional practice center to a global innovation laboratory underscores one irrefutable truth: the</w:t>
      </w:r>
      <w:r>
        <w:t xml:space="preserve"> </w:t>
      </w:r>
      <w:r>
        <w:rPr>
          <w:iCs/>
          <w:i/>
        </w:rPr>
        <w:t xml:space="preserve">Ophthalmologist</w:t>
      </w:r>
      <w:r>
        <w:t xml:space="preserve"> </w:t>
      </w:r>
      <w:r>
        <w:t xml:space="preserve">is not just preserving sight but shaping healthier futures.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The Role of an Ophthalmologist in France Lyon</dc:title>
  <dc:creator/>
  <cp:keywords/>
  <dcterms:created xsi:type="dcterms:W3CDTF">2026-07-18T18:32:53Z</dcterms:created>
  <dcterms:modified xsi:type="dcterms:W3CDTF">2026-07-18T18:32:53Z</dcterms:modified>
</cp:coreProperties>
</file>

<file path=docProps/custom.xml><?xml version="1.0" encoding="utf-8"?>
<Properties xmlns="http://schemas.openxmlformats.org/officeDocument/2006/custom-properties" xmlns:vt="http://schemas.openxmlformats.org/officeDocument/2006/docPropsVTypes"/>
</file>