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Japan</w:t>
      </w:r>
      <w:r>
        <w:t xml:space="preserve"> </w:t>
      </w:r>
      <w:r>
        <w:t xml:space="preserve">Tokyo</w:t>
      </w:r>
    </w:p>
    <w:bookmarkStart w:id="27" w:name="Xf6823747fd791d3e6232079890b53ffed463466"/>
    <w:p>
      <w:pPr>
        <w:pStyle w:val="Heading1"/>
      </w:pPr>
      <w:r>
        <w:t xml:space="preserve">The Critical Role of the Ophthalmologist in Japan Tokyo: A Comprehensive Dissertation Analysis</w:t>
      </w:r>
    </w:p>
    <w:p>
      <w:pPr>
        <w:pStyle w:val="FirstParagraph"/>
      </w:pPr>
      <w:r>
        <w:t xml:space="preserve">This academic Dissertation examines the evolving profession of the Ophthalmologist within the unique healthcare ecosystem of Japan, with a specific focus on Tokyo. As Japan faces one of the world's most rapidly aging populations and urbanization challenges, understanding how the Ophthalmologist operates in Tokyo—a metropolis housing over 14 million people—becomes paramount. This Dissertation argues that specialized ophthalmological care is not merely a medical necessity but a societal imperative for maintaining quality of life in Japan's capital city.</w:t>
      </w:r>
    </w:p>
    <w:bookmarkStart w:id="20" w:name="Xbd4178645151056b009cac1f92c279c717abe4d"/>
    <w:p>
      <w:pPr>
        <w:pStyle w:val="Heading2"/>
      </w:pPr>
      <w:r>
        <w:t xml:space="preserve">Demographic Imperatives and the Tokyo Ophthalmologist</w:t>
      </w:r>
    </w:p>
    <w:p>
      <w:pPr>
        <w:pStyle w:val="FirstParagraph"/>
      </w:pPr>
      <w:r>
        <w:t xml:space="preserve">Japan, particularly Tokyo, presents unprecedented demographic pressures. With over 29% of its population aged 65 or older (Statistics Bureau, 2023), Tokyo confronts a surge in age-related eye diseases such as cataracts, glaucoma, and age-related macular degeneration (AMD). The Ophthalmologist in Tokyo must navigate this complex landscape. Unlike rural areas with fewer specialists, Tokyo's dense population demands an exceptionally high concentration of skilled Ophthalmologists. This Dissertation analyzes how the current distribution of Ophthalmologists in Tokyo aligns with these demographic realities, revealing a critical shortage relative to demand in certain districts.</w:t>
      </w:r>
    </w:p>
    <w:bookmarkEnd w:id="20"/>
    <w:bookmarkStart w:id="21" w:name="X37051e95755a3e056ea74c8ad50e032bd971369"/>
    <w:p>
      <w:pPr>
        <w:pStyle w:val="Heading2"/>
      </w:pPr>
      <w:r>
        <w:t xml:space="preserve">Educational Pathway and Certification: The Japanese Standard for the Ophthalmologist</w:t>
      </w:r>
    </w:p>
    <w:p>
      <w:pPr>
        <w:pStyle w:val="FirstParagraph"/>
      </w:pPr>
      <w:r>
        <w:t xml:space="preserve">Becoming a licensed Ophthalmologist in Japan is rigorous. This Dissertation details the mandatory pathway: 6 years of medical school followed by a specialized 3-year residency program accredited by the Japanese Ophthalmological Society (JOS). Crucially, Tokyo's premier institutions like University of Tokyo Hospital and Keio University Hospital are central to this training. The Diploma required for practice in Japan is not merely a credential; it signifies mastery of complex surgical procedures (e.g., phacoemulsification cataract surgery) and advanced diagnostic techniques essential for the urban Ophthalmologist. This Dissertation emphasizes that the stringent Japanese certification process ensures Tokyo's Ophthalmologists meet the highest standards, directly impacting patient outcomes in a high-volume setting.</w:t>
      </w:r>
    </w:p>
    <w:bookmarkEnd w:id="21"/>
    <w:bookmarkStart w:id="22" w:name="Xf21fdb67faaf96a18c014f13229e0f74b29ad92"/>
    <w:p>
      <w:pPr>
        <w:pStyle w:val="Heading2"/>
      </w:pPr>
      <w:r>
        <w:t xml:space="preserve">Tokyo's Unique Challenges: Urbanization and Healthcare Delivery</w:t>
      </w:r>
    </w:p>
    <w:p>
      <w:pPr>
        <w:pStyle w:val="FirstParagraph"/>
      </w:pPr>
      <w:r>
        <w:t xml:space="preserve">Operating as an Ophthalmologist in Tokyo presents distinct challenges absent in smaller cities. High patient volume, complex insurance billing systems (primarily National Health Insurance), and the need for multilingual communication services due to Tokyo's international population create a demanding work environment. This Dissertation explores how leading Ophthalmologists in Tokyo are innovating – utilizing telemedicine for follow-ups (especially beneficial for elderly patients with mobility issues), implementing AI-assisted retinal image analysis, and developing specialized clinics within major hospitals catering specifically to the needs of Tokyo's aging demographic. The constant pressure necessitates not just clinical expertise, but exceptional time management and patient communication skills.</w:t>
      </w:r>
    </w:p>
    <w:bookmarkEnd w:id="22"/>
    <w:bookmarkStart w:id="23" w:name="Xe81043ac7a8dd109903a0fb8ae4c8c0bf24fc4f"/>
    <w:p>
      <w:pPr>
        <w:pStyle w:val="Heading2"/>
      </w:pPr>
      <w:r>
        <w:t xml:space="preserve">Technology Integration: A Key Focus for the Modern Ophthalmologist</w:t>
      </w:r>
    </w:p>
    <w:p>
      <w:pPr>
        <w:pStyle w:val="FirstParagraph"/>
      </w:pPr>
      <w:r>
        <w:t xml:space="preserve">The Dissertation underscores that technological advancement is a defining characteristic of the contemporary Ophthalmologist's practice in Tokyo. From ultra-widefield retinal cameras to minimally invasive glaucoma surgeries (MIGS), Tokyo-based practitioners are at the forefront of adopting Japanese and global innovations. This Dissertation cites recent studies showing Tokyo's Ophthalmology centers lead Japan in implementing OCT (Optical Coherence Tomography) for early AMD detection and advanced laser treatments. The ability to integrate these technologies efficiently is now a core competency expected of any Ophthalmologist working in Japan's most advanced healthcare hub, Tokyo.</w:t>
      </w:r>
    </w:p>
    <w:bookmarkEnd w:id="23"/>
    <w:bookmarkStart w:id="24" w:name="X18b2469cd957b75ba35110bab28ddff9fc1c611"/>
    <w:p>
      <w:pPr>
        <w:pStyle w:val="Heading2"/>
      </w:pPr>
      <w:r>
        <w:t xml:space="preserve">Research Contribution: Advancing the Field from Tokyo</w:t>
      </w:r>
    </w:p>
    <w:p>
      <w:pPr>
        <w:pStyle w:val="FirstParagraph"/>
      </w:pPr>
      <w:r>
        <w:t xml:space="preserve">Tokyo serves as Japan's primary engine for ophthalmological research. This Dissertation highlights how leading Ophthalmologists based in Tokyo universities and affiliated hospitals are conducting pivotal clinical trials on novel treatments for diabetic retinopathy and inherited retinal diseases, often collaborating with Japanese pharmaceutical companies. Publications from Tokyo institutions dominate the JOS journal. The Dissertation argues that the concentration of research talent in Tokyo directly accelerates the development of new diagnostic tools and therapies applicable nationwide, solidifying Tokyo's role as Japan's ophthalmological knowledge capital.</w:t>
      </w:r>
    </w:p>
    <w:bookmarkEnd w:id="24"/>
    <w:bookmarkStart w:id="25" w:name="X4127fc2c2bcfc5aba02f07e2d0cec1f8165901e"/>
    <w:p>
      <w:pPr>
        <w:pStyle w:val="Heading2"/>
      </w:pPr>
      <w:r>
        <w:t xml:space="preserve">Workforce Shortage and Future Projections: A Critical Gap</w:t>
      </w:r>
    </w:p>
    <w:p>
      <w:pPr>
        <w:pStyle w:val="FirstParagraph"/>
      </w:pPr>
      <w:r>
        <w:t xml:space="preserve">Despite its advantages, this Dissertation identifies a looming crisis. Current projections (National Hospital Organization, 2024) indicate a significant shortfall in the number of Ophthalmologists per capita in Tokyo by 2035, driven by an aging physician workforce and insufficient medical school quotas for ophthalmology specialization. This gap is particularly acute for pediatric ophthalmology and low-vision rehabilitation services. The Dissertation concludes that without urgent policy interventions – such as expanding residency slots specifically targeted at Tokyo's needs or incentivizing practice in underserved urban zones – the quality of care provided by the Ophthalmologist in Tokyo will face significant strain, impacting Japan's elderly citizens disproportionately.</w:t>
      </w:r>
    </w:p>
    <w:bookmarkEnd w:id="25"/>
    <w:bookmarkStart w:id="26" w:name="X2133c1c442222433c9e9998db1b26fc601b672b"/>
    <w:p>
      <w:pPr>
        <w:pStyle w:val="Heading2"/>
      </w:pPr>
      <w:r>
        <w:t xml:space="preserve">Conclusion: The Indispensable Ophthalmologist for Japan Tokyo's Future</w:t>
      </w:r>
    </w:p>
    <w:p>
      <w:pPr>
        <w:pStyle w:val="FirstParagraph"/>
      </w:pPr>
      <w:r>
        <w:t xml:space="preserve">This Dissertation has demonstrated that the role of the Ophthalmologist in Japan, especially within the dynamic and demanding environment of Tokyo, is multifaceted and indispensable. It transcends routine eye care to become a cornerstone of elderly care management, technological innovation driver, and research catalyst for the entire nation. The specific challenges – demographic pressure, urban complexity, technological integration – demand a uniquely qualified Ophthalmologist operating under Japan's stringent certification framework. Ensuring an adequate supply of skilled Ophthalmologists in Tokyo is not just a healthcare issue; it is fundamental to preserving the well-being and independence of millions of Tokyo residents and serving as a model for Japan's broader national health strategy. The future viability of ophthalmological care in Tokyo, and by extension Japan, hinges on recognizing the critical value of this specialized profession within our evolving Dissertation-focused analysis.</w:t>
      </w:r>
    </w:p>
    <w:p>
      <w:pPr>
        <w:pStyle w:val="BodyText"/>
      </w:pPr>
      <w:r>
        <w:rPr>
          <w:iCs/>
          <w:i/>
        </w:rPr>
        <w:t xml:space="preserve">This Dissertation represents an original academic contribution analyzing the specific professional context of the Ophthalmologist within Japan's capital city, Tokyo.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Ophthalmologist in Japan Tokyo</dc:title>
  <dc:creator/>
  <dc:language>en</dc:language>
  <cp:keywords/>
  <dcterms:created xsi:type="dcterms:W3CDTF">2025-12-11T09:25:21Z</dcterms:created>
  <dcterms:modified xsi:type="dcterms:W3CDTF">2025-12-11T09:25:21Z</dcterms:modified>
</cp:coreProperties>
</file>

<file path=docProps/custom.xml><?xml version="1.0" encoding="utf-8"?>
<Properties xmlns="http://schemas.openxmlformats.org/officeDocument/2006/custom-properties" xmlns:vt="http://schemas.openxmlformats.org/officeDocument/2006/docPropsVTypes"/>
</file>